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FBA6" w14:textId="77777777" w:rsidR="00C71124" w:rsidRDefault="00C71124" w:rsidP="00C71124">
      <w:pPr>
        <w:spacing w:after="0" w:line="240" w:lineRule="auto"/>
        <w:jc w:val="right"/>
        <w:rPr>
          <w:rFonts w:ascii="Arial" w:hAnsi="Arial" w:cs="Arial"/>
          <w:b/>
          <w:sz w:val="44"/>
          <w:szCs w:val="28"/>
        </w:rPr>
      </w:pPr>
    </w:p>
    <w:p w14:paraId="2DCBCD1F" w14:textId="77777777" w:rsidR="00C71124" w:rsidRDefault="00C71124" w:rsidP="00C71124">
      <w:pPr>
        <w:spacing w:after="0" w:line="240" w:lineRule="auto"/>
        <w:jc w:val="right"/>
        <w:rPr>
          <w:rFonts w:ascii="Arial" w:hAnsi="Arial" w:cs="Arial"/>
          <w:b/>
          <w:sz w:val="44"/>
          <w:szCs w:val="28"/>
        </w:rPr>
      </w:pPr>
    </w:p>
    <w:p w14:paraId="7E88F27A" w14:textId="77777777" w:rsidR="00C71124" w:rsidRDefault="00C71124" w:rsidP="00C71124">
      <w:pPr>
        <w:spacing w:after="0" w:line="240" w:lineRule="auto"/>
        <w:jc w:val="right"/>
        <w:rPr>
          <w:rFonts w:ascii="Arial" w:hAnsi="Arial" w:cs="Arial"/>
          <w:b/>
          <w:sz w:val="44"/>
          <w:szCs w:val="28"/>
        </w:rPr>
      </w:pPr>
    </w:p>
    <w:p w14:paraId="66CB38D1" w14:textId="77777777" w:rsidR="00C71124" w:rsidRDefault="00C71124" w:rsidP="00C71124">
      <w:pPr>
        <w:spacing w:after="0" w:line="240" w:lineRule="auto"/>
        <w:jc w:val="right"/>
        <w:rPr>
          <w:rFonts w:ascii="Arial" w:hAnsi="Arial" w:cs="Arial"/>
          <w:b/>
          <w:sz w:val="44"/>
          <w:szCs w:val="28"/>
        </w:rPr>
      </w:pPr>
    </w:p>
    <w:p w14:paraId="1D4F8591" w14:textId="77777777" w:rsidR="00C71124" w:rsidRDefault="00C71124" w:rsidP="00C71124">
      <w:pPr>
        <w:spacing w:after="0" w:line="240" w:lineRule="auto"/>
        <w:jc w:val="right"/>
        <w:rPr>
          <w:rFonts w:ascii="Arial" w:hAnsi="Arial" w:cs="Arial"/>
          <w:b/>
          <w:sz w:val="44"/>
          <w:szCs w:val="28"/>
        </w:rPr>
      </w:pPr>
    </w:p>
    <w:p w14:paraId="0EC3C4C6" w14:textId="77777777" w:rsidR="00C71124" w:rsidRDefault="00C71124" w:rsidP="00C71124">
      <w:pPr>
        <w:spacing w:after="0" w:line="240" w:lineRule="auto"/>
        <w:jc w:val="right"/>
        <w:rPr>
          <w:rFonts w:ascii="Arial" w:hAnsi="Arial" w:cs="Arial"/>
          <w:b/>
          <w:sz w:val="44"/>
          <w:szCs w:val="28"/>
        </w:rPr>
      </w:pPr>
    </w:p>
    <w:p w14:paraId="0760A325" w14:textId="77777777" w:rsidR="00C71124" w:rsidRDefault="00C71124" w:rsidP="00C71124">
      <w:pPr>
        <w:spacing w:after="0" w:line="240" w:lineRule="auto"/>
        <w:jc w:val="right"/>
        <w:rPr>
          <w:rFonts w:ascii="Arial" w:hAnsi="Arial" w:cs="Arial"/>
          <w:b/>
          <w:sz w:val="44"/>
          <w:szCs w:val="28"/>
        </w:rPr>
      </w:pPr>
    </w:p>
    <w:p w14:paraId="215F734C" w14:textId="77777777" w:rsidR="00C71124" w:rsidRDefault="00C71124" w:rsidP="00C71124">
      <w:pPr>
        <w:spacing w:after="0" w:line="240" w:lineRule="auto"/>
        <w:jc w:val="right"/>
        <w:rPr>
          <w:rFonts w:ascii="Arial" w:hAnsi="Arial" w:cs="Arial"/>
          <w:b/>
          <w:sz w:val="44"/>
          <w:szCs w:val="28"/>
        </w:rPr>
      </w:pPr>
    </w:p>
    <w:p w14:paraId="65D6EE91" w14:textId="77777777" w:rsidR="00C71124" w:rsidRPr="009B09BE" w:rsidRDefault="00C71124" w:rsidP="00C71124">
      <w:pPr>
        <w:spacing w:after="0" w:line="240" w:lineRule="auto"/>
        <w:jc w:val="right"/>
        <w:rPr>
          <w:rFonts w:ascii="Arial" w:hAnsi="Arial" w:cs="Arial"/>
          <w:b/>
          <w:sz w:val="44"/>
          <w:szCs w:val="28"/>
        </w:rPr>
      </w:pPr>
      <w:r w:rsidRPr="009B09BE">
        <w:rPr>
          <w:rFonts w:ascii="Arial" w:hAnsi="Arial" w:cs="Arial"/>
          <w:b/>
          <w:sz w:val="44"/>
          <w:szCs w:val="28"/>
        </w:rPr>
        <w:t>California Directors of Public Health Nursing</w:t>
      </w:r>
    </w:p>
    <w:p w14:paraId="018B2737" w14:textId="701BE32D" w:rsidR="00C71124" w:rsidRPr="003C6BB5" w:rsidRDefault="00C71124" w:rsidP="00C71124">
      <w:pPr>
        <w:spacing w:after="0" w:line="240" w:lineRule="auto"/>
        <w:jc w:val="right"/>
        <w:rPr>
          <w:sz w:val="96"/>
          <w:szCs w:val="96"/>
        </w:rPr>
      </w:pPr>
      <w:r w:rsidRPr="00C34AC7">
        <w:rPr>
          <w:rFonts w:ascii="Franklin Gothic Demi" w:hAnsi="Franklin Gothic Demi"/>
          <w:sz w:val="144"/>
          <w:szCs w:val="144"/>
        </w:rPr>
        <w:t>Strategic Plan</w:t>
      </w:r>
      <w:r w:rsidRPr="009B09BE">
        <w:rPr>
          <w:sz w:val="160"/>
          <w:szCs w:val="96"/>
        </w:rPr>
        <w:t xml:space="preserve"> </w:t>
      </w:r>
      <w:r>
        <w:rPr>
          <w:sz w:val="96"/>
          <w:szCs w:val="96"/>
        </w:rPr>
        <w:br/>
      </w:r>
      <w:r w:rsidR="005942CC">
        <w:rPr>
          <w:sz w:val="96"/>
          <w:szCs w:val="96"/>
        </w:rPr>
        <w:t xml:space="preserve">FY </w:t>
      </w:r>
      <w:r w:rsidRPr="003C6BB5">
        <w:rPr>
          <w:sz w:val="96"/>
          <w:szCs w:val="96"/>
        </w:rPr>
        <w:t>201</w:t>
      </w:r>
      <w:r w:rsidR="00566C14">
        <w:rPr>
          <w:sz w:val="96"/>
          <w:szCs w:val="96"/>
        </w:rPr>
        <w:t>7</w:t>
      </w:r>
      <w:r w:rsidRPr="003C6BB5">
        <w:rPr>
          <w:sz w:val="96"/>
          <w:szCs w:val="96"/>
        </w:rPr>
        <w:t>-20</w:t>
      </w:r>
      <w:r w:rsidR="00566C14">
        <w:rPr>
          <w:sz w:val="96"/>
          <w:szCs w:val="96"/>
        </w:rPr>
        <w:t>20</w:t>
      </w:r>
    </w:p>
    <w:p w14:paraId="526C2A18" w14:textId="4379566D" w:rsidR="00C71124" w:rsidRDefault="2D3B13E4" w:rsidP="2D3B13E4">
      <w:pPr>
        <w:spacing w:after="0" w:line="240" w:lineRule="auto"/>
        <w:jc w:val="right"/>
        <w:rPr>
          <w:sz w:val="28"/>
          <w:szCs w:val="28"/>
        </w:rPr>
      </w:pPr>
      <w:r w:rsidRPr="2D3B13E4">
        <w:rPr>
          <w:sz w:val="28"/>
          <w:szCs w:val="28"/>
        </w:rPr>
        <w:t xml:space="preserve">Last updated: </w:t>
      </w:r>
      <w:r w:rsidR="00B27E1D">
        <w:rPr>
          <w:sz w:val="28"/>
          <w:szCs w:val="28"/>
        </w:rPr>
        <w:t>May 27</w:t>
      </w:r>
      <w:proofErr w:type="gramStart"/>
      <w:r w:rsidR="00B27E1D">
        <w:rPr>
          <w:sz w:val="28"/>
          <w:szCs w:val="28"/>
        </w:rPr>
        <w:t>,2018</w:t>
      </w:r>
      <w:proofErr w:type="gramEnd"/>
    </w:p>
    <w:p w14:paraId="1A97AEA4" w14:textId="77777777" w:rsidR="00C71124" w:rsidRDefault="00C71124">
      <w:pPr>
        <w:rPr>
          <w:sz w:val="28"/>
          <w:szCs w:val="32"/>
        </w:rPr>
      </w:pPr>
      <w:r>
        <w:rPr>
          <w:sz w:val="28"/>
          <w:szCs w:val="32"/>
        </w:rPr>
        <w:br w:type="page"/>
      </w:r>
      <w:bookmarkStart w:id="0" w:name="_GoBack"/>
      <w:bookmarkEnd w:id="0"/>
    </w:p>
    <w:sdt>
      <w:sdtPr>
        <w:rPr>
          <w:rFonts w:asciiTheme="minorHAnsi" w:eastAsiaTheme="minorHAnsi" w:hAnsiTheme="minorHAnsi" w:cstheme="minorBidi"/>
          <w:b w:val="0"/>
          <w:bCs w:val="0"/>
          <w:noProof/>
          <w:color w:val="auto"/>
          <w:sz w:val="22"/>
          <w:szCs w:val="22"/>
          <w:lang w:eastAsia="en-US"/>
        </w:rPr>
        <w:id w:val="1108317827"/>
        <w:docPartObj>
          <w:docPartGallery w:val="Table of Contents"/>
          <w:docPartUnique/>
        </w:docPartObj>
      </w:sdtPr>
      <w:sdtEndPr>
        <w:rPr>
          <w:color w:val="365F91" w:themeColor="accent1" w:themeShade="BF"/>
        </w:rPr>
      </w:sdtEndPr>
      <w:sdtContent>
        <w:p w14:paraId="4813994D" w14:textId="77777777" w:rsidR="00E27AED" w:rsidRPr="00B728B3" w:rsidRDefault="00E27AED" w:rsidP="00E27AED">
          <w:pPr>
            <w:pStyle w:val="TOCHeading"/>
            <w:pBdr>
              <w:bottom w:val="single" w:sz="4" w:space="1" w:color="365F91" w:themeColor="accent1" w:themeShade="BF"/>
            </w:pBdr>
            <w:rPr>
              <w:rFonts w:ascii="Franklin Gothic Demi" w:hAnsi="Franklin Gothic Demi"/>
              <w:b w:val="0"/>
              <w:sz w:val="40"/>
              <w:szCs w:val="40"/>
            </w:rPr>
          </w:pPr>
          <w:r w:rsidRPr="00B728B3">
            <w:rPr>
              <w:rFonts w:ascii="Franklin Gothic Demi" w:hAnsi="Franklin Gothic Demi"/>
              <w:b w:val="0"/>
              <w:sz w:val="40"/>
              <w:szCs w:val="40"/>
            </w:rPr>
            <w:t>Table of Contents</w:t>
          </w:r>
        </w:p>
        <w:p w14:paraId="32ED0301" w14:textId="77777777" w:rsidR="00856011" w:rsidRDefault="00856011" w:rsidP="00D54338">
          <w:pPr>
            <w:pStyle w:val="TOC1"/>
            <w:rPr>
              <w:noProof w:val="0"/>
              <w:sz w:val="24"/>
              <w:szCs w:val="24"/>
            </w:rPr>
          </w:pPr>
        </w:p>
        <w:p w14:paraId="499903A5" w14:textId="4B3B143D" w:rsidR="00B728B3" w:rsidRPr="00BB2988" w:rsidRDefault="00E27AED" w:rsidP="00D54338">
          <w:pPr>
            <w:pStyle w:val="TOC1"/>
            <w:rPr>
              <w:rFonts w:eastAsiaTheme="minorEastAsia"/>
            </w:rPr>
          </w:pPr>
          <w:r w:rsidRPr="00BB2988">
            <w:rPr>
              <w:noProof w:val="0"/>
              <w:sz w:val="24"/>
              <w:szCs w:val="24"/>
            </w:rPr>
            <w:fldChar w:fldCharType="begin"/>
          </w:r>
          <w:r w:rsidRPr="00BB2988">
            <w:rPr>
              <w:sz w:val="24"/>
              <w:szCs w:val="24"/>
            </w:rPr>
            <w:instrText xml:space="preserve"> TOC \o "1-3" \h \z \u </w:instrText>
          </w:r>
          <w:r w:rsidRPr="00BB2988">
            <w:rPr>
              <w:noProof w:val="0"/>
              <w:sz w:val="24"/>
              <w:szCs w:val="24"/>
            </w:rPr>
            <w:fldChar w:fldCharType="separate"/>
          </w:r>
          <w:hyperlink w:anchor="_Toc399421750" w:history="1">
            <w:r w:rsidR="00B728B3" w:rsidRPr="00BB2988">
              <w:rPr>
                <w:rStyle w:val="Hyperlink"/>
                <w:b/>
                <w:color w:val="365F91" w:themeColor="accent1" w:themeShade="BF"/>
              </w:rPr>
              <w:t>Letter from the 201</w:t>
            </w:r>
            <w:r w:rsidR="00CA3B9B">
              <w:rPr>
                <w:rStyle w:val="Hyperlink"/>
                <w:b/>
                <w:color w:val="365F91" w:themeColor="accent1" w:themeShade="BF"/>
              </w:rPr>
              <w:t>6</w:t>
            </w:r>
            <w:r w:rsidR="00B728B3" w:rsidRPr="00BB2988">
              <w:rPr>
                <w:rStyle w:val="Hyperlink"/>
                <w:b/>
                <w:color w:val="365F91" w:themeColor="accent1" w:themeShade="BF"/>
              </w:rPr>
              <w:t>-201</w:t>
            </w:r>
            <w:r w:rsidR="00922BD1">
              <w:rPr>
                <w:rStyle w:val="Hyperlink"/>
                <w:b/>
                <w:color w:val="365F91" w:themeColor="accent1" w:themeShade="BF"/>
              </w:rPr>
              <w:t>7</w:t>
            </w:r>
            <w:r w:rsidR="00B728B3" w:rsidRPr="00BB2988">
              <w:rPr>
                <w:rStyle w:val="Hyperlink"/>
                <w:b/>
                <w:color w:val="365F91" w:themeColor="accent1" w:themeShade="BF"/>
              </w:rPr>
              <w:t xml:space="preserve"> DPHN Executive Committee</w:t>
            </w:r>
            <w:r w:rsidR="00B728B3" w:rsidRPr="00BB2988">
              <w:rPr>
                <w:webHidden/>
                <w:color w:val="auto"/>
              </w:rPr>
              <w:tab/>
            </w:r>
            <w:r w:rsidR="00B728B3" w:rsidRPr="00BB2988">
              <w:rPr>
                <w:webHidden/>
                <w:color w:val="auto"/>
              </w:rPr>
              <w:fldChar w:fldCharType="begin"/>
            </w:r>
            <w:r w:rsidR="00B728B3" w:rsidRPr="00BB2988">
              <w:rPr>
                <w:webHidden/>
                <w:color w:val="auto"/>
              </w:rPr>
              <w:instrText xml:space="preserve"> PAGEREF _Toc399421750 \h </w:instrText>
            </w:r>
            <w:r w:rsidR="00B728B3" w:rsidRPr="00BB2988">
              <w:rPr>
                <w:webHidden/>
                <w:color w:val="auto"/>
              </w:rPr>
            </w:r>
            <w:r w:rsidR="00B728B3" w:rsidRPr="00BB2988">
              <w:rPr>
                <w:webHidden/>
                <w:color w:val="auto"/>
              </w:rPr>
              <w:fldChar w:fldCharType="separate"/>
            </w:r>
            <w:r w:rsidR="00232A35">
              <w:rPr>
                <w:webHidden/>
                <w:color w:val="auto"/>
              </w:rPr>
              <w:t>3</w:t>
            </w:r>
            <w:r w:rsidR="00B728B3" w:rsidRPr="00BB2988">
              <w:rPr>
                <w:webHidden/>
                <w:color w:val="auto"/>
              </w:rPr>
              <w:fldChar w:fldCharType="end"/>
            </w:r>
          </w:hyperlink>
        </w:p>
        <w:p w14:paraId="0E2DB952" w14:textId="77777777" w:rsidR="00B728B3" w:rsidRPr="00BB2988" w:rsidRDefault="007B04DE" w:rsidP="00D54338">
          <w:pPr>
            <w:pStyle w:val="TOC1"/>
            <w:rPr>
              <w:rFonts w:eastAsiaTheme="minorEastAsia"/>
            </w:rPr>
          </w:pPr>
          <w:hyperlink w:anchor="_Toc399421751" w:history="1">
            <w:r w:rsidR="00B728B3" w:rsidRPr="00BB2988">
              <w:rPr>
                <w:rStyle w:val="Hyperlink"/>
                <w:b/>
                <w:color w:val="365F91" w:themeColor="accent1" w:themeShade="BF"/>
              </w:rPr>
              <w:t>Introduction</w:t>
            </w:r>
            <w:r w:rsidR="00B728B3" w:rsidRPr="00BB2988">
              <w:rPr>
                <w:webHidden/>
                <w:color w:val="auto"/>
              </w:rPr>
              <w:tab/>
            </w:r>
            <w:r w:rsidR="00B728B3" w:rsidRPr="00BB2988">
              <w:rPr>
                <w:webHidden/>
                <w:color w:val="auto"/>
              </w:rPr>
              <w:fldChar w:fldCharType="begin"/>
            </w:r>
            <w:r w:rsidR="00B728B3" w:rsidRPr="00BB2988">
              <w:rPr>
                <w:webHidden/>
                <w:color w:val="auto"/>
              </w:rPr>
              <w:instrText xml:space="preserve"> PAGEREF _Toc399421751 \h </w:instrText>
            </w:r>
            <w:r w:rsidR="00B728B3" w:rsidRPr="00BB2988">
              <w:rPr>
                <w:webHidden/>
                <w:color w:val="auto"/>
              </w:rPr>
            </w:r>
            <w:r w:rsidR="00B728B3" w:rsidRPr="00BB2988">
              <w:rPr>
                <w:webHidden/>
                <w:color w:val="auto"/>
              </w:rPr>
              <w:fldChar w:fldCharType="separate"/>
            </w:r>
            <w:r w:rsidR="00232A35">
              <w:rPr>
                <w:webHidden/>
                <w:color w:val="auto"/>
              </w:rPr>
              <w:t>4</w:t>
            </w:r>
            <w:r w:rsidR="00B728B3" w:rsidRPr="00BB2988">
              <w:rPr>
                <w:webHidden/>
                <w:color w:val="auto"/>
              </w:rPr>
              <w:fldChar w:fldCharType="end"/>
            </w:r>
          </w:hyperlink>
        </w:p>
        <w:p w14:paraId="0B2B333E" w14:textId="77777777" w:rsidR="00B728B3" w:rsidRPr="00BB2988" w:rsidRDefault="007B04DE">
          <w:pPr>
            <w:pStyle w:val="TOC2"/>
            <w:tabs>
              <w:tab w:val="right" w:leader="dot" w:pos="9350"/>
            </w:tabs>
            <w:rPr>
              <w:rFonts w:eastAsiaTheme="minorEastAsia"/>
              <w:noProof/>
            </w:rPr>
          </w:pPr>
          <w:hyperlink w:anchor="_Toc399421752" w:history="1">
            <w:r w:rsidR="00B728B3" w:rsidRPr="00BB2988">
              <w:rPr>
                <w:rStyle w:val="Hyperlink"/>
                <w:noProof/>
              </w:rPr>
              <w:t>The Role of a Director of Public Health Nursing</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_Toc399421752 \h </w:instrText>
            </w:r>
            <w:r w:rsidR="00B728B3" w:rsidRPr="00BB2988">
              <w:rPr>
                <w:noProof/>
                <w:webHidden/>
              </w:rPr>
            </w:r>
            <w:r w:rsidR="00B728B3" w:rsidRPr="00BB2988">
              <w:rPr>
                <w:noProof/>
                <w:webHidden/>
              </w:rPr>
              <w:fldChar w:fldCharType="separate"/>
            </w:r>
            <w:r w:rsidR="00232A35">
              <w:rPr>
                <w:noProof/>
                <w:webHidden/>
              </w:rPr>
              <w:t>4</w:t>
            </w:r>
            <w:r w:rsidR="00B728B3" w:rsidRPr="00BB2988">
              <w:rPr>
                <w:noProof/>
                <w:webHidden/>
              </w:rPr>
              <w:fldChar w:fldCharType="end"/>
            </w:r>
          </w:hyperlink>
        </w:p>
        <w:p w14:paraId="13598AB2" w14:textId="77777777" w:rsidR="00B728B3" w:rsidRPr="00BB2988" w:rsidRDefault="007B04DE">
          <w:pPr>
            <w:pStyle w:val="TOC2"/>
            <w:tabs>
              <w:tab w:val="right" w:leader="dot" w:pos="9350"/>
            </w:tabs>
            <w:rPr>
              <w:rFonts w:eastAsiaTheme="minorEastAsia"/>
              <w:noProof/>
            </w:rPr>
          </w:pPr>
          <w:hyperlink w:anchor="_Toc399421753" w:history="1">
            <w:r w:rsidR="00B728B3" w:rsidRPr="00BB2988">
              <w:rPr>
                <w:rStyle w:val="Hyperlink"/>
                <w:noProof/>
              </w:rPr>
              <w:t>About California</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_Toc399421753 \h </w:instrText>
            </w:r>
            <w:r w:rsidR="00B728B3" w:rsidRPr="00BB2988">
              <w:rPr>
                <w:noProof/>
                <w:webHidden/>
              </w:rPr>
            </w:r>
            <w:r w:rsidR="00B728B3" w:rsidRPr="00BB2988">
              <w:rPr>
                <w:noProof/>
                <w:webHidden/>
              </w:rPr>
              <w:fldChar w:fldCharType="separate"/>
            </w:r>
            <w:r w:rsidR="00232A35">
              <w:rPr>
                <w:noProof/>
                <w:webHidden/>
              </w:rPr>
              <w:t>4</w:t>
            </w:r>
            <w:r w:rsidR="00B728B3" w:rsidRPr="00BB2988">
              <w:rPr>
                <w:noProof/>
                <w:webHidden/>
              </w:rPr>
              <w:fldChar w:fldCharType="end"/>
            </w:r>
          </w:hyperlink>
        </w:p>
        <w:p w14:paraId="6D2A98D7" w14:textId="77777777" w:rsidR="004F4BFC" w:rsidRPr="00BB2988" w:rsidRDefault="004F4BFC" w:rsidP="00D54338">
          <w:pPr>
            <w:pStyle w:val="TOC1"/>
          </w:pPr>
          <w:r w:rsidRPr="00BB2988">
            <w:rPr>
              <w:b/>
            </w:rPr>
            <w:t>Vision, Mission and Values</w:t>
          </w:r>
          <w:r w:rsidRPr="00BB2988">
            <w:rPr>
              <w:webHidden/>
              <w:color w:val="auto"/>
            </w:rPr>
            <w:tab/>
            <w:t>6</w:t>
          </w:r>
        </w:p>
        <w:p w14:paraId="16366991" w14:textId="77777777" w:rsidR="00B728B3" w:rsidRPr="00BB2988" w:rsidRDefault="007B04DE" w:rsidP="00D54338">
          <w:pPr>
            <w:pStyle w:val="TOC1"/>
            <w:rPr>
              <w:rFonts w:eastAsiaTheme="minorEastAsia"/>
            </w:rPr>
          </w:pPr>
          <w:hyperlink w:anchor="_Toc399421757" w:history="1">
            <w:r w:rsidR="00B728B3" w:rsidRPr="00BB2988">
              <w:rPr>
                <w:rStyle w:val="Hyperlink"/>
                <w:b/>
                <w:color w:val="365F91" w:themeColor="accent1" w:themeShade="BF"/>
              </w:rPr>
              <w:t>Strategic Priorities and Goals</w:t>
            </w:r>
            <w:r w:rsidR="00B728B3" w:rsidRPr="00BB2988">
              <w:rPr>
                <w:webHidden/>
                <w:color w:val="auto"/>
              </w:rPr>
              <w:tab/>
            </w:r>
            <w:r w:rsidR="00B728B3" w:rsidRPr="00BB2988">
              <w:rPr>
                <w:webHidden/>
                <w:color w:val="auto"/>
              </w:rPr>
              <w:fldChar w:fldCharType="begin"/>
            </w:r>
            <w:r w:rsidR="00B728B3" w:rsidRPr="00BB2988">
              <w:rPr>
                <w:webHidden/>
                <w:color w:val="auto"/>
              </w:rPr>
              <w:instrText xml:space="preserve"> PAGEREF _Toc399421757 \h </w:instrText>
            </w:r>
            <w:r w:rsidR="00B728B3" w:rsidRPr="00BB2988">
              <w:rPr>
                <w:webHidden/>
                <w:color w:val="auto"/>
              </w:rPr>
            </w:r>
            <w:r w:rsidR="00B728B3" w:rsidRPr="00BB2988">
              <w:rPr>
                <w:webHidden/>
                <w:color w:val="auto"/>
              </w:rPr>
              <w:fldChar w:fldCharType="separate"/>
            </w:r>
            <w:r w:rsidR="00232A35">
              <w:rPr>
                <w:webHidden/>
                <w:color w:val="auto"/>
              </w:rPr>
              <w:t>7</w:t>
            </w:r>
            <w:r w:rsidR="00B728B3" w:rsidRPr="00BB2988">
              <w:rPr>
                <w:webHidden/>
                <w:color w:val="auto"/>
              </w:rPr>
              <w:fldChar w:fldCharType="end"/>
            </w:r>
          </w:hyperlink>
        </w:p>
        <w:p w14:paraId="407CA416" w14:textId="77777777" w:rsidR="00B728B3" w:rsidRPr="00BB2988" w:rsidRDefault="007B04DE">
          <w:pPr>
            <w:pStyle w:val="TOC2"/>
            <w:tabs>
              <w:tab w:val="right" w:leader="dot" w:pos="9350"/>
            </w:tabs>
            <w:rPr>
              <w:rFonts w:eastAsiaTheme="minorEastAsia"/>
              <w:noProof/>
            </w:rPr>
          </w:pPr>
          <w:hyperlink w:anchor="_Toc399421758" w:history="1">
            <w:r w:rsidR="00B728B3" w:rsidRPr="00BB2988">
              <w:rPr>
                <w:rStyle w:val="Hyperlink"/>
                <w:b/>
                <w:noProof/>
                <w:color w:val="E36C0A" w:themeColor="accent6" w:themeShade="BF"/>
              </w:rPr>
              <w:t>Priority Area 1: Health Equity</w:t>
            </w:r>
            <w:r w:rsidR="00B728B3" w:rsidRPr="00BB2988">
              <w:rPr>
                <w:rStyle w:val="Hyperlink"/>
                <w:noProof/>
              </w:rPr>
              <w:t>—Overview</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_Toc399421758 \h </w:instrText>
            </w:r>
            <w:r w:rsidR="00B728B3" w:rsidRPr="00BB2988">
              <w:rPr>
                <w:noProof/>
                <w:webHidden/>
              </w:rPr>
            </w:r>
            <w:r w:rsidR="00B728B3" w:rsidRPr="00BB2988">
              <w:rPr>
                <w:noProof/>
                <w:webHidden/>
              </w:rPr>
              <w:fldChar w:fldCharType="separate"/>
            </w:r>
            <w:r w:rsidR="00232A35">
              <w:rPr>
                <w:noProof/>
                <w:webHidden/>
              </w:rPr>
              <w:t>7</w:t>
            </w:r>
            <w:r w:rsidR="00B728B3" w:rsidRPr="00BB2988">
              <w:rPr>
                <w:noProof/>
                <w:webHidden/>
              </w:rPr>
              <w:fldChar w:fldCharType="end"/>
            </w:r>
          </w:hyperlink>
        </w:p>
        <w:p w14:paraId="08AFB39E" w14:textId="77777777" w:rsidR="00B728B3" w:rsidRPr="00BB2988" w:rsidRDefault="007B04DE">
          <w:pPr>
            <w:pStyle w:val="TOC3"/>
            <w:tabs>
              <w:tab w:val="right" w:leader="dot" w:pos="9350"/>
            </w:tabs>
            <w:rPr>
              <w:rFonts w:eastAsiaTheme="minorEastAsia"/>
              <w:noProof/>
            </w:rPr>
          </w:pPr>
          <w:hyperlink w:anchor="_Toc399421759" w:history="1">
            <w:r w:rsidR="00B728B3" w:rsidRPr="00BB2988">
              <w:rPr>
                <w:rStyle w:val="Hyperlink"/>
                <w:noProof/>
              </w:rPr>
              <w:t>GOAL 1.1: Increase DPHN Nursing Directors' self-report of confidence in their ability to make a difference in the social determinants of health and health equity issues for the population they serve.</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_Toc399421759 \h </w:instrText>
            </w:r>
            <w:r w:rsidR="00B728B3" w:rsidRPr="00BB2988">
              <w:rPr>
                <w:noProof/>
                <w:webHidden/>
              </w:rPr>
            </w:r>
            <w:r w:rsidR="00B728B3" w:rsidRPr="00BB2988">
              <w:rPr>
                <w:noProof/>
                <w:webHidden/>
              </w:rPr>
              <w:fldChar w:fldCharType="separate"/>
            </w:r>
            <w:r w:rsidR="00232A35">
              <w:rPr>
                <w:noProof/>
                <w:webHidden/>
              </w:rPr>
              <w:t>7</w:t>
            </w:r>
            <w:r w:rsidR="00B728B3" w:rsidRPr="00BB2988">
              <w:rPr>
                <w:noProof/>
                <w:webHidden/>
              </w:rPr>
              <w:fldChar w:fldCharType="end"/>
            </w:r>
          </w:hyperlink>
        </w:p>
        <w:p w14:paraId="578A5CC9" w14:textId="77777777" w:rsidR="00B728B3" w:rsidRPr="00BB2988" w:rsidRDefault="007B04DE">
          <w:pPr>
            <w:pStyle w:val="TOC2"/>
            <w:tabs>
              <w:tab w:val="right" w:leader="dot" w:pos="9350"/>
            </w:tabs>
            <w:rPr>
              <w:rFonts w:eastAsiaTheme="minorEastAsia"/>
              <w:noProof/>
            </w:rPr>
          </w:pPr>
          <w:hyperlink w:anchor="_Toc399421760" w:history="1">
            <w:r w:rsidR="00B728B3" w:rsidRPr="00BB2988">
              <w:rPr>
                <w:rStyle w:val="Hyperlink"/>
                <w:noProof/>
                <w:lang w:eastAsia="ja-JP"/>
              </w:rPr>
              <w:t>Priority Area 1: Health Equity—Action Plan</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_Toc399421760 \h </w:instrText>
            </w:r>
            <w:r w:rsidR="00B728B3" w:rsidRPr="00BB2988">
              <w:rPr>
                <w:noProof/>
                <w:webHidden/>
              </w:rPr>
            </w:r>
            <w:r w:rsidR="00B728B3" w:rsidRPr="00BB2988">
              <w:rPr>
                <w:noProof/>
                <w:webHidden/>
              </w:rPr>
              <w:fldChar w:fldCharType="separate"/>
            </w:r>
            <w:r w:rsidR="00232A35">
              <w:rPr>
                <w:noProof/>
                <w:webHidden/>
              </w:rPr>
              <w:t>8</w:t>
            </w:r>
            <w:r w:rsidR="00B728B3" w:rsidRPr="00BB2988">
              <w:rPr>
                <w:noProof/>
                <w:webHidden/>
              </w:rPr>
              <w:fldChar w:fldCharType="end"/>
            </w:r>
          </w:hyperlink>
        </w:p>
        <w:p w14:paraId="7216612F" w14:textId="77777777" w:rsidR="00B728B3" w:rsidRPr="00BB2988" w:rsidRDefault="007B04DE">
          <w:pPr>
            <w:pStyle w:val="TOC2"/>
            <w:tabs>
              <w:tab w:val="right" w:leader="dot" w:pos="9350"/>
            </w:tabs>
            <w:rPr>
              <w:rFonts w:eastAsiaTheme="minorEastAsia"/>
              <w:noProof/>
            </w:rPr>
          </w:pPr>
          <w:hyperlink w:anchor="_Toc399421761" w:history="1">
            <w:r w:rsidR="00B728B3" w:rsidRPr="00BB2988">
              <w:rPr>
                <w:rStyle w:val="Hyperlink"/>
                <w:b/>
                <w:noProof/>
                <w:color w:val="E36C0A" w:themeColor="accent6" w:themeShade="BF"/>
              </w:rPr>
              <w:t>Priority Area 2: Best Practices</w:t>
            </w:r>
            <w:r w:rsidR="00B728B3" w:rsidRPr="00BB2988">
              <w:rPr>
                <w:rStyle w:val="Hyperlink"/>
                <w:noProof/>
              </w:rPr>
              <w:t>—Overview</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_Toc399421761 \h </w:instrText>
            </w:r>
            <w:r w:rsidR="00B728B3" w:rsidRPr="00BB2988">
              <w:rPr>
                <w:noProof/>
                <w:webHidden/>
              </w:rPr>
            </w:r>
            <w:r w:rsidR="00B728B3" w:rsidRPr="00BB2988">
              <w:rPr>
                <w:noProof/>
                <w:webHidden/>
              </w:rPr>
              <w:fldChar w:fldCharType="separate"/>
            </w:r>
            <w:r w:rsidR="00232A35">
              <w:rPr>
                <w:noProof/>
                <w:webHidden/>
              </w:rPr>
              <w:t>9</w:t>
            </w:r>
            <w:r w:rsidR="00B728B3" w:rsidRPr="00BB2988">
              <w:rPr>
                <w:noProof/>
                <w:webHidden/>
              </w:rPr>
              <w:fldChar w:fldCharType="end"/>
            </w:r>
          </w:hyperlink>
        </w:p>
        <w:p w14:paraId="5F9B43EE" w14:textId="77777777" w:rsidR="00B728B3" w:rsidRPr="00BB2988" w:rsidRDefault="007B04DE">
          <w:pPr>
            <w:pStyle w:val="TOC3"/>
            <w:tabs>
              <w:tab w:val="right" w:leader="dot" w:pos="9350"/>
            </w:tabs>
            <w:rPr>
              <w:rFonts w:eastAsiaTheme="minorEastAsia"/>
              <w:noProof/>
            </w:rPr>
          </w:pPr>
          <w:hyperlink w:anchor="_Toc399421762" w:history="1">
            <w:r w:rsidR="00B728B3" w:rsidRPr="00BB2988">
              <w:rPr>
                <w:rStyle w:val="Hyperlink"/>
                <w:noProof/>
              </w:rPr>
              <w:t>GOAL 2.1: Identify PHN best practices to improve health outcomes for vulnerable populations.</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_Toc399421762 \h </w:instrText>
            </w:r>
            <w:r w:rsidR="00B728B3" w:rsidRPr="00BB2988">
              <w:rPr>
                <w:noProof/>
                <w:webHidden/>
              </w:rPr>
            </w:r>
            <w:r w:rsidR="00B728B3" w:rsidRPr="00BB2988">
              <w:rPr>
                <w:noProof/>
                <w:webHidden/>
              </w:rPr>
              <w:fldChar w:fldCharType="separate"/>
            </w:r>
            <w:r w:rsidR="00232A35">
              <w:rPr>
                <w:noProof/>
                <w:webHidden/>
              </w:rPr>
              <w:t>9</w:t>
            </w:r>
            <w:r w:rsidR="00B728B3" w:rsidRPr="00BB2988">
              <w:rPr>
                <w:noProof/>
                <w:webHidden/>
              </w:rPr>
              <w:fldChar w:fldCharType="end"/>
            </w:r>
          </w:hyperlink>
        </w:p>
        <w:p w14:paraId="6289E50A" w14:textId="77777777" w:rsidR="00B728B3" w:rsidRPr="00BB2988" w:rsidRDefault="007B04DE">
          <w:pPr>
            <w:pStyle w:val="TOC2"/>
            <w:tabs>
              <w:tab w:val="right" w:leader="dot" w:pos="9350"/>
            </w:tabs>
            <w:rPr>
              <w:rFonts w:eastAsiaTheme="minorEastAsia"/>
              <w:noProof/>
            </w:rPr>
          </w:pPr>
          <w:hyperlink w:anchor="_Toc399421763" w:history="1">
            <w:r w:rsidR="00B728B3" w:rsidRPr="00BB2988">
              <w:rPr>
                <w:rStyle w:val="Hyperlink"/>
                <w:noProof/>
                <w:lang w:eastAsia="ja-JP"/>
              </w:rPr>
              <w:t>Priority Area 2: Best Practices—Action Plan</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_Toc399421763 \h </w:instrText>
            </w:r>
            <w:r w:rsidR="00B728B3" w:rsidRPr="00BB2988">
              <w:rPr>
                <w:noProof/>
                <w:webHidden/>
              </w:rPr>
            </w:r>
            <w:r w:rsidR="00B728B3" w:rsidRPr="00BB2988">
              <w:rPr>
                <w:noProof/>
                <w:webHidden/>
              </w:rPr>
              <w:fldChar w:fldCharType="separate"/>
            </w:r>
            <w:r w:rsidR="00232A35">
              <w:rPr>
                <w:noProof/>
                <w:webHidden/>
              </w:rPr>
              <w:t>10</w:t>
            </w:r>
            <w:r w:rsidR="00B728B3" w:rsidRPr="00BB2988">
              <w:rPr>
                <w:noProof/>
                <w:webHidden/>
              </w:rPr>
              <w:fldChar w:fldCharType="end"/>
            </w:r>
          </w:hyperlink>
        </w:p>
        <w:p w14:paraId="5F2499D5" w14:textId="77777777" w:rsidR="00B728B3" w:rsidRPr="00BB2988" w:rsidRDefault="007B04DE">
          <w:pPr>
            <w:pStyle w:val="TOC2"/>
            <w:tabs>
              <w:tab w:val="right" w:leader="dot" w:pos="9350"/>
            </w:tabs>
            <w:rPr>
              <w:rFonts w:eastAsiaTheme="minorEastAsia"/>
              <w:noProof/>
            </w:rPr>
          </w:pPr>
          <w:hyperlink w:anchor="_Toc399421764" w:history="1">
            <w:r w:rsidR="00B728B3" w:rsidRPr="00BB2988">
              <w:rPr>
                <w:rStyle w:val="Hyperlink"/>
                <w:b/>
                <w:noProof/>
                <w:color w:val="E36C0A" w:themeColor="accent6" w:themeShade="BF"/>
              </w:rPr>
              <w:t>Priority Area 3: Workforce Development</w:t>
            </w:r>
            <w:r w:rsidR="00B728B3" w:rsidRPr="00BB2988">
              <w:rPr>
                <w:rStyle w:val="Hyperlink"/>
                <w:noProof/>
              </w:rPr>
              <w:t>—Overview</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_Toc399421764 \h </w:instrText>
            </w:r>
            <w:r w:rsidR="00B728B3" w:rsidRPr="00BB2988">
              <w:rPr>
                <w:noProof/>
                <w:webHidden/>
              </w:rPr>
            </w:r>
            <w:r w:rsidR="00B728B3" w:rsidRPr="00BB2988">
              <w:rPr>
                <w:noProof/>
                <w:webHidden/>
              </w:rPr>
              <w:fldChar w:fldCharType="separate"/>
            </w:r>
            <w:r w:rsidR="00232A35">
              <w:rPr>
                <w:noProof/>
                <w:webHidden/>
              </w:rPr>
              <w:t>12</w:t>
            </w:r>
            <w:r w:rsidR="00B728B3" w:rsidRPr="00BB2988">
              <w:rPr>
                <w:noProof/>
                <w:webHidden/>
              </w:rPr>
              <w:fldChar w:fldCharType="end"/>
            </w:r>
          </w:hyperlink>
        </w:p>
        <w:p w14:paraId="1A2E5B1F" w14:textId="77777777" w:rsidR="00B728B3" w:rsidRPr="00BB2988" w:rsidRDefault="007B04DE">
          <w:pPr>
            <w:pStyle w:val="TOC3"/>
            <w:tabs>
              <w:tab w:val="right" w:leader="dot" w:pos="9350"/>
            </w:tabs>
            <w:rPr>
              <w:rFonts w:eastAsiaTheme="minorEastAsia"/>
              <w:noProof/>
            </w:rPr>
          </w:pPr>
          <w:hyperlink w:anchor="_Toc399421765" w:history="1">
            <w:r w:rsidR="00B728B3" w:rsidRPr="00BB2988">
              <w:rPr>
                <w:rStyle w:val="Hyperlink"/>
                <w:noProof/>
              </w:rPr>
              <w:t>GOAL 3.1: Promote hiring of a qualified and diverse public health nursing workforce.</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_Toc399421765 \h </w:instrText>
            </w:r>
            <w:r w:rsidR="00B728B3" w:rsidRPr="00BB2988">
              <w:rPr>
                <w:noProof/>
                <w:webHidden/>
              </w:rPr>
            </w:r>
            <w:r w:rsidR="00B728B3" w:rsidRPr="00BB2988">
              <w:rPr>
                <w:noProof/>
                <w:webHidden/>
              </w:rPr>
              <w:fldChar w:fldCharType="separate"/>
            </w:r>
            <w:r w:rsidR="00232A35">
              <w:rPr>
                <w:noProof/>
                <w:webHidden/>
              </w:rPr>
              <w:t>12</w:t>
            </w:r>
            <w:r w:rsidR="00B728B3" w:rsidRPr="00BB2988">
              <w:rPr>
                <w:noProof/>
                <w:webHidden/>
              </w:rPr>
              <w:fldChar w:fldCharType="end"/>
            </w:r>
          </w:hyperlink>
        </w:p>
        <w:p w14:paraId="7F6A6676" w14:textId="77777777" w:rsidR="00B728B3" w:rsidRPr="00BB2988" w:rsidRDefault="007B04DE">
          <w:pPr>
            <w:pStyle w:val="TOC2"/>
            <w:tabs>
              <w:tab w:val="right" w:leader="dot" w:pos="9350"/>
            </w:tabs>
            <w:rPr>
              <w:rFonts w:eastAsiaTheme="minorEastAsia"/>
              <w:noProof/>
            </w:rPr>
          </w:pPr>
          <w:hyperlink w:anchor="_Toc399421766" w:history="1">
            <w:r w:rsidR="00B728B3" w:rsidRPr="00BB2988">
              <w:rPr>
                <w:rStyle w:val="Hyperlink"/>
                <w:noProof/>
                <w:lang w:eastAsia="ja-JP"/>
              </w:rPr>
              <w:t>Priority Area 3: Workforce Development—Action Plan</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_Toc399421766 \h </w:instrText>
            </w:r>
            <w:r w:rsidR="00B728B3" w:rsidRPr="00BB2988">
              <w:rPr>
                <w:noProof/>
                <w:webHidden/>
              </w:rPr>
            </w:r>
            <w:r w:rsidR="00B728B3" w:rsidRPr="00BB2988">
              <w:rPr>
                <w:noProof/>
                <w:webHidden/>
              </w:rPr>
              <w:fldChar w:fldCharType="separate"/>
            </w:r>
            <w:r w:rsidR="00232A35">
              <w:rPr>
                <w:noProof/>
                <w:webHidden/>
              </w:rPr>
              <w:t>13</w:t>
            </w:r>
            <w:r w:rsidR="00B728B3" w:rsidRPr="00BB2988">
              <w:rPr>
                <w:noProof/>
                <w:webHidden/>
              </w:rPr>
              <w:fldChar w:fldCharType="end"/>
            </w:r>
          </w:hyperlink>
        </w:p>
        <w:p w14:paraId="2FE9B188" w14:textId="77777777" w:rsidR="00B728B3" w:rsidRPr="00BB2988" w:rsidRDefault="007B04DE">
          <w:pPr>
            <w:pStyle w:val="TOC2"/>
            <w:tabs>
              <w:tab w:val="right" w:leader="dot" w:pos="9350"/>
            </w:tabs>
            <w:rPr>
              <w:rFonts w:eastAsiaTheme="minorEastAsia"/>
              <w:noProof/>
            </w:rPr>
          </w:pPr>
          <w:hyperlink w:anchor="_Toc399421767" w:history="1">
            <w:r w:rsidR="00B728B3" w:rsidRPr="00BB2988">
              <w:rPr>
                <w:rStyle w:val="Hyperlink"/>
                <w:b/>
                <w:noProof/>
                <w:color w:val="E36C0A" w:themeColor="accent6" w:themeShade="BF"/>
              </w:rPr>
              <w:t>Priority Area 4: Leadership</w:t>
            </w:r>
            <w:r w:rsidR="00B728B3" w:rsidRPr="00BB2988">
              <w:rPr>
                <w:rStyle w:val="Hyperlink"/>
                <w:noProof/>
              </w:rPr>
              <w:t>—Overview</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_Toc399421767 \h </w:instrText>
            </w:r>
            <w:r w:rsidR="00B728B3" w:rsidRPr="00BB2988">
              <w:rPr>
                <w:noProof/>
                <w:webHidden/>
              </w:rPr>
            </w:r>
            <w:r w:rsidR="00B728B3" w:rsidRPr="00BB2988">
              <w:rPr>
                <w:noProof/>
                <w:webHidden/>
              </w:rPr>
              <w:fldChar w:fldCharType="separate"/>
            </w:r>
            <w:r w:rsidR="00232A35">
              <w:rPr>
                <w:noProof/>
                <w:webHidden/>
              </w:rPr>
              <w:t>16</w:t>
            </w:r>
            <w:r w:rsidR="00B728B3" w:rsidRPr="00BB2988">
              <w:rPr>
                <w:noProof/>
                <w:webHidden/>
              </w:rPr>
              <w:fldChar w:fldCharType="end"/>
            </w:r>
          </w:hyperlink>
        </w:p>
        <w:p w14:paraId="334C8134" w14:textId="77777777" w:rsidR="00B728B3" w:rsidRPr="00BB2988" w:rsidRDefault="007B04DE">
          <w:pPr>
            <w:pStyle w:val="TOC3"/>
            <w:tabs>
              <w:tab w:val="right" w:leader="dot" w:pos="9350"/>
            </w:tabs>
            <w:rPr>
              <w:rFonts w:eastAsiaTheme="minorEastAsia"/>
              <w:noProof/>
            </w:rPr>
          </w:pPr>
          <w:hyperlink w:anchor="_Toc399421768" w:history="1">
            <w:r w:rsidR="00B728B3" w:rsidRPr="00BB2988">
              <w:rPr>
                <w:rStyle w:val="Hyperlink"/>
                <w:noProof/>
              </w:rPr>
              <w:t>GOAL 4.1: Build robust membership in DPHN (Northern Region)</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_Toc399421768 \h </w:instrText>
            </w:r>
            <w:r w:rsidR="00B728B3" w:rsidRPr="00BB2988">
              <w:rPr>
                <w:noProof/>
                <w:webHidden/>
              </w:rPr>
            </w:r>
            <w:r w:rsidR="00B728B3" w:rsidRPr="00BB2988">
              <w:rPr>
                <w:noProof/>
                <w:webHidden/>
              </w:rPr>
              <w:fldChar w:fldCharType="separate"/>
            </w:r>
            <w:r w:rsidR="00232A35">
              <w:rPr>
                <w:noProof/>
                <w:webHidden/>
              </w:rPr>
              <w:t>16</w:t>
            </w:r>
            <w:r w:rsidR="00B728B3" w:rsidRPr="00BB2988">
              <w:rPr>
                <w:noProof/>
                <w:webHidden/>
              </w:rPr>
              <w:fldChar w:fldCharType="end"/>
            </w:r>
          </w:hyperlink>
        </w:p>
        <w:p w14:paraId="190576B8" w14:textId="77777777" w:rsidR="00B728B3" w:rsidRPr="00BB2988" w:rsidRDefault="007B04DE">
          <w:pPr>
            <w:pStyle w:val="TOC3"/>
            <w:tabs>
              <w:tab w:val="right" w:leader="dot" w:pos="9350"/>
            </w:tabs>
            <w:rPr>
              <w:rFonts w:eastAsiaTheme="minorEastAsia"/>
              <w:noProof/>
            </w:rPr>
          </w:pPr>
          <w:hyperlink w:anchor="_Toc399421769" w:history="1">
            <w:r w:rsidR="00B728B3" w:rsidRPr="00BB2988">
              <w:rPr>
                <w:rStyle w:val="Hyperlink"/>
                <w:noProof/>
              </w:rPr>
              <w:t>GOAL 4.2: Communicate and clarify the role and responsibilities of the public health director  of nursing (Bay Region)</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_Toc399421769 \h </w:instrText>
            </w:r>
            <w:r w:rsidR="00B728B3" w:rsidRPr="00BB2988">
              <w:rPr>
                <w:noProof/>
                <w:webHidden/>
              </w:rPr>
            </w:r>
            <w:r w:rsidR="00B728B3" w:rsidRPr="00BB2988">
              <w:rPr>
                <w:noProof/>
                <w:webHidden/>
              </w:rPr>
              <w:fldChar w:fldCharType="separate"/>
            </w:r>
            <w:r w:rsidR="00232A35">
              <w:rPr>
                <w:noProof/>
                <w:webHidden/>
              </w:rPr>
              <w:t>16</w:t>
            </w:r>
            <w:r w:rsidR="00B728B3" w:rsidRPr="00BB2988">
              <w:rPr>
                <w:noProof/>
                <w:webHidden/>
              </w:rPr>
              <w:fldChar w:fldCharType="end"/>
            </w:r>
          </w:hyperlink>
        </w:p>
        <w:p w14:paraId="01A8279F" w14:textId="77777777" w:rsidR="00B728B3" w:rsidRPr="00BB2988" w:rsidRDefault="007B04DE">
          <w:pPr>
            <w:pStyle w:val="TOC2"/>
            <w:tabs>
              <w:tab w:val="right" w:leader="dot" w:pos="9350"/>
            </w:tabs>
            <w:rPr>
              <w:rFonts w:eastAsiaTheme="minorEastAsia"/>
              <w:noProof/>
            </w:rPr>
          </w:pPr>
          <w:hyperlink w:anchor="_Toc399421770" w:history="1">
            <w:r w:rsidR="00B728B3" w:rsidRPr="00BB2988">
              <w:rPr>
                <w:rStyle w:val="Hyperlink"/>
                <w:noProof/>
                <w:lang w:eastAsia="ja-JP"/>
              </w:rPr>
              <w:t>Priority Area 4: Leadership—Action Plan</w:t>
            </w:r>
            <w:r w:rsidR="00B728B3" w:rsidRPr="00BB2988">
              <w:rPr>
                <w:noProof/>
                <w:webHidden/>
              </w:rPr>
              <w:tab/>
            </w:r>
            <w:r w:rsidR="00B728B3" w:rsidRPr="00BB2988">
              <w:rPr>
                <w:noProof/>
                <w:webHidden/>
              </w:rPr>
              <w:fldChar w:fldCharType="begin"/>
            </w:r>
            <w:r w:rsidR="00B728B3" w:rsidRPr="00BB2988">
              <w:rPr>
                <w:noProof/>
                <w:webHidden/>
              </w:rPr>
              <w:instrText xml:space="preserve"> PAGEREF _Toc399421770 \h </w:instrText>
            </w:r>
            <w:r w:rsidR="00B728B3" w:rsidRPr="00BB2988">
              <w:rPr>
                <w:noProof/>
                <w:webHidden/>
              </w:rPr>
            </w:r>
            <w:r w:rsidR="00B728B3" w:rsidRPr="00BB2988">
              <w:rPr>
                <w:noProof/>
                <w:webHidden/>
              </w:rPr>
              <w:fldChar w:fldCharType="separate"/>
            </w:r>
            <w:r w:rsidR="00232A35">
              <w:rPr>
                <w:b/>
                <w:bCs/>
                <w:noProof/>
                <w:webHidden/>
              </w:rPr>
              <w:t>Error! Bookmark not defined.</w:t>
            </w:r>
            <w:r w:rsidR="00B728B3" w:rsidRPr="00BB2988">
              <w:rPr>
                <w:noProof/>
                <w:webHidden/>
              </w:rPr>
              <w:fldChar w:fldCharType="end"/>
            </w:r>
          </w:hyperlink>
        </w:p>
        <w:p w14:paraId="2B04A9C6" w14:textId="77777777" w:rsidR="00511716" w:rsidRPr="00BB2988" w:rsidRDefault="00511716" w:rsidP="00D54338">
          <w:pPr>
            <w:pStyle w:val="TOC1"/>
          </w:pPr>
          <w:r w:rsidRPr="00BB2988">
            <w:rPr>
              <w:b/>
            </w:rPr>
            <w:t>Reference</w:t>
          </w:r>
          <w:r w:rsidR="00DC7A72" w:rsidRPr="00BB2988">
            <w:rPr>
              <w:b/>
            </w:rPr>
            <w:t>s</w:t>
          </w:r>
          <w:r w:rsidRPr="00BB2988">
            <w:rPr>
              <w:webHidden/>
              <w:color w:val="auto"/>
            </w:rPr>
            <w:tab/>
            <w:t>19</w:t>
          </w:r>
        </w:p>
        <w:p w14:paraId="6CF1CE72" w14:textId="77777777" w:rsidR="00B728B3" w:rsidRPr="00BB2988" w:rsidRDefault="00DC7A72" w:rsidP="00D54338">
          <w:pPr>
            <w:pStyle w:val="TOC1"/>
            <w:rPr>
              <w:color w:val="auto"/>
            </w:rPr>
          </w:pPr>
          <w:r w:rsidRPr="00BB2988">
            <mc:AlternateContent>
              <mc:Choice Requires="wps">
                <w:drawing>
                  <wp:anchor distT="0" distB="0" distL="114300" distR="114300" simplePos="0" relativeHeight="251659264" behindDoc="0" locked="0" layoutInCell="1" allowOverlap="1" wp14:anchorId="0DBD4D83" wp14:editId="32534C32">
                    <wp:simplePos x="0" y="0"/>
                    <wp:positionH relativeFrom="column">
                      <wp:posOffset>0</wp:posOffset>
                    </wp:positionH>
                    <wp:positionV relativeFrom="paragraph">
                      <wp:posOffset>660940</wp:posOffset>
                    </wp:positionV>
                    <wp:extent cx="6018663" cy="423081"/>
                    <wp:effectExtent l="0" t="0" r="203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663" cy="423081"/>
                            </a:xfrm>
                            <a:prstGeom prst="rect">
                              <a:avLst/>
                            </a:prstGeom>
                            <a:solidFill>
                              <a:srgbClr val="FFFFFF"/>
                            </a:solidFill>
                            <a:ln w="9525">
                              <a:solidFill>
                                <a:srgbClr val="000000"/>
                              </a:solidFill>
                              <a:miter lim="800000"/>
                              <a:headEnd/>
                              <a:tailEnd/>
                            </a:ln>
                          </wps:spPr>
                          <wps:txbx>
                            <w:txbxContent>
                              <w:p w14:paraId="7B2E32DD" w14:textId="77777777" w:rsidR="00877D62" w:rsidRPr="00F15093" w:rsidRDefault="00877D62" w:rsidP="00DC7A72">
                                <w:pPr>
                                  <w:spacing w:before="80" w:after="0" w:line="240" w:lineRule="auto"/>
                                  <w:jc w:val="center"/>
                                  <w:rPr>
                                    <w:b/>
                                    <w:sz w:val="24"/>
                                    <w:szCs w:val="24"/>
                                  </w:rPr>
                                </w:pPr>
                                <w:r w:rsidRPr="00F15093">
                                  <w:rPr>
                                    <w:b/>
                                    <w:sz w:val="24"/>
                                    <w:szCs w:val="24"/>
                                  </w:rPr>
                                  <w:t xml:space="preserve">Electronic copies of this report may be downloaded from </w:t>
                                </w:r>
                                <w:hyperlink r:id="rId9" w:history="1">
                                  <w:r w:rsidRPr="00F15093">
                                    <w:rPr>
                                      <w:rStyle w:val="Hyperlink"/>
                                      <w:b/>
                                      <w:sz w:val="24"/>
                                      <w:szCs w:val="24"/>
                                    </w:rPr>
                                    <w:t>www.phncalifornia.org</w:t>
                                  </w:r>
                                </w:hyperlink>
                              </w:p>
                              <w:p w14:paraId="36623648" w14:textId="77777777" w:rsidR="00877D62" w:rsidRDefault="00877D62" w:rsidP="00DC7A72">
                                <w:pPr>
                                  <w:spacing w:before="8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05pt;width:473.9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">
                    <v:textbox>
                      <w:txbxContent>
                        <w:p w14:paraId="7B2E32DD" w14:textId="77777777" w:rsidR="00877D62" w:rsidRPr="00F15093" w:rsidRDefault="00877D62" w:rsidP="00DC7A72">
                          <w:pPr>
                            <w:spacing w:before="80" w:after="0" w:line="240" w:lineRule="auto"/>
                            <w:jc w:val="center"/>
                            <w:rPr>
                              <w:b/>
                              <w:sz w:val="24"/>
                              <w:szCs w:val="24"/>
                            </w:rPr>
                          </w:pPr>
                          <w:r w:rsidRPr="00F15093">
                            <w:rPr>
                              <w:b/>
                              <w:sz w:val="24"/>
                              <w:szCs w:val="24"/>
                            </w:rPr>
                            <w:t xml:space="preserve">Electronic copies of this report may be downloaded from </w:t>
                          </w:r>
                          <w:hyperlink r:id="rId10" w:history="1">
                            <w:r w:rsidRPr="00F15093">
                              <w:rPr>
                                <w:rStyle w:val="Hyperlink"/>
                                <w:b/>
                                <w:sz w:val="24"/>
                                <w:szCs w:val="24"/>
                              </w:rPr>
                              <w:t>www.phncalifornia.org</w:t>
                            </w:r>
                          </w:hyperlink>
                        </w:p>
                        <w:p w14:paraId="36623648" w14:textId="77777777" w:rsidR="00877D62" w:rsidRDefault="00877D62" w:rsidP="00DC7A72">
                          <w:pPr>
                            <w:spacing w:before="80"/>
                            <w:jc w:val="center"/>
                          </w:pPr>
                        </w:p>
                      </w:txbxContent>
                    </v:textbox>
                  </v:shape>
                </w:pict>
              </mc:Fallback>
            </mc:AlternateContent>
          </w:r>
          <w:hyperlink w:anchor="_Toc399421771" w:history="1">
            <w:r w:rsidR="00B728B3" w:rsidRPr="00BB2988">
              <w:rPr>
                <w:rStyle w:val="Hyperlink"/>
                <w:b/>
                <w:color w:val="365F91" w:themeColor="accent1" w:themeShade="BF"/>
              </w:rPr>
              <w:t>California Public Health Jurisdictions (City and County)</w:t>
            </w:r>
            <w:r w:rsidR="00B728B3" w:rsidRPr="00BB2988">
              <w:rPr>
                <w:webHidden/>
                <w:color w:val="auto"/>
              </w:rPr>
              <w:tab/>
            </w:r>
            <w:r w:rsidR="00815C43" w:rsidRPr="00BB2988">
              <w:rPr>
                <w:webHidden/>
                <w:color w:val="auto"/>
              </w:rPr>
              <w:t>20</w:t>
            </w:r>
          </w:hyperlink>
        </w:p>
        <w:p w14:paraId="1389D5A1" w14:textId="77777777" w:rsidR="004F4BFC" w:rsidRPr="00BB2988" w:rsidRDefault="004F4BFC" w:rsidP="004F4BFC"/>
        <w:p w14:paraId="29D53411" w14:textId="77777777" w:rsidR="004F4BFC" w:rsidRPr="00BB2988" w:rsidRDefault="004F4BFC" w:rsidP="004F4BFC"/>
        <w:p w14:paraId="733B3AF4" w14:textId="6953A8BA" w:rsidR="00F15093" w:rsidRPr="0014180B" w:rsidRDefault="00E27AED" w:rsidP="00F15093">
          <w:pPr>
            <w:pStyle w:val="Heading1"/>
            <w:pBdr>
              <w:bottom w:val="single" w:sz="4" w:space="1" w:color="365F91" w:themeColor="accent1" w:themeShade="BF"/>
            </w:pBdr>
            <w:rPr>
              <w:rFonts w:ascii="Franklin Gothic Demi" w:hAnsi="Franklin Gothic Demi"/>
              <w:b w:val="0"/>
              <w:sz w:val="40"/>
              <w:szCs w:val="40"/>
            </w:rPr>
          </w:pPr>
          <w:r w:rsidRPr="00BB2988">
            <w:rPr>
              <w:bCs w:val="0"/>
            </w:rPr>
            <w:lastRenderedPageBreak/>
            <w:fldChar w:fldCharType="end"/>
          </w:r>
          <w:bookmarkStart w:id="1" w:name="_Toc399332012"/>
          <w:bookmarkStart w:id="2" w:name="_Toc399421750"/>
          <w:r w:rsidR="00F15093" w:rsidRPr="000D1783">
            <w:rPr>
              <w:rFonts w:ascii="Franklin Gothic Demi" w:hAnsi="Franklin Gothic Demi"/>
              <w:b w:val="0"/>
              <w:sz w:val="48"/>
              <w:szCs w:val="48"/>
            </w:rPr>
            <w:t xml:space="preserve">Letter from the </w:t>
          </w:r>
          <w:r w:rsidR="00113823" w:rsidRPr="000D1783">
            <w:rPr>
              <w:rFonts w:ascii="Franklin Gothic Demi" w:hAnsi="Franklin Gothic Demi"/>
              <w:b w:val="0"/>
              <w:sz w:val="48"/>
              <w:szCs w:val="48"/>
            </w:rPr>
            <w:t>201</w:t>
          </w:r>
          <w:r w:rsidR="00606D7C">
            <w:rPr>
              <w:rFonts w:ascii="Franklin Gothic Demi" w:hAnsi="Franklin Gothic Demi"/>
              <w:b w:val="0"/>
              <w:sz w:val="48"/>
              <w:szCs w:val="48"/>
            </w:rPr>
            <w:t>6</w:t>
          </w:r>
          <w:r w:rsidR="00F15093" w:rsidRPr="000D1783">
            <w:rPr>
              <w:rFonts w:ascii="Franklin Gothic Demi" w:hAnsi="Franklin Gothic Demi"/>
              <w:b w:val="0"/>
              <w:sz w:val="48"/>
              <w:szCs w:val="48"/>
            </w:rPr>
            <w:t>-20</w:t>
          </w:r>
          <w:r w:rsidR="000D1783" w:rsidRPr="000D1783">
            <w:rPr>
              <w:rFonts w:ascii="Franklin Gothic Demi" w:hAnsi="Franklin Gothic Demi"/>
              <w:b w:val="0"/>
              <w:sz w:val="48"/>
              <w:szCs w:val="48"/>
            </w:rPr>
            <w:t>17</w:t>
          </w:r>
          <w:r w:rsidR="00F15093" w:rsidRPr="000D1783">
            <w:rPr>
              <w:rFonts w:ascii="Franklin Gothic Demi" w:hAnsi="Franklin Gothic Demi"/>
              <w:b w:val="0"/>
              <w:sz w:val="48"/>
              <w:szCs w:val="48"/>
            </w:rPr>
            <w:t xml:space="preserve"> DPHN Executive Committee</w:t>
          </w:r>
          <w:bookmarkEnd w:id="1"/>
          <w:bookmarkEnd w:id="2"/>
        </w:p>
        <w:p w14:paraId="4251871F" w14:textId="77777777" w:rsidR="00F15093" w:rsidRDefault="007B04DE" w:rsidP="00F15093">
          <w:pPr>
            <w:pStyle w:val="TOC1"/>
          </w:pPr>
        </w:p>
      </w:sdtContent>
    </w:sdt>
    <w:p w14:paraId="4CB97A11" w14:textId="77777777" w:rsidR="00123C35" w:rsidRDefault="00F15093" w:rsidP="00123C35">
      <w:pPr>
        <w:spacing w:after="0" w:line="240" w:lineRule="auto"/>
        <w:rPr>
          <w:sz w:val="24"/>
          <w:szCs w:val="24"/>
        </w:rPr>
      </w:pPr>
      <w:r>
        <w:rPr>
          <w:sz w:val="24"/>
          <w:szCs w:val="24"/>
        </w:rPr>
        <w:t>Dear Colleagues,</w:t>
      </w:r>
    </w:p>
    <w:p w14:paraId="028CB4CC" w14:textId="77777777" w:rsidR="00F15093" w:rsidRPr="00E8452F" w:rsidRDefault="00F15093" w:rsidP="00123C35">
      <w:pPr>
        <w:spacing w:after="0" w:line="240" w:lineRule="auto"/>
        <w:rPr>
          <w:sz w:val="24"/>
          <w:szCs w:val="24"/>
        </w:rPr>
      </w:pPr>
    </w:p>
    <w:p w14:paraId="6B00A8AF" w14:textId="34AB455D" w:rsidR="00123C35" w:rsidRPr="00E8452F" w:rsidRDefault="00123C35" w:rsidP="00123C35">
      <w:pPr>
        <w:spacing w:after="0" w:line="240" w:lineRule="auto"/>
        <w:rPr>
          <w:sz w:val="24"/>
          <w:szCs w:val="24"/>
        </w:rPr>
      </w:pPr>
      <w:r w:rsidRPr="00E8452F">
        <w:rPr>
          <w:sz w:val="24"/>
          <w:szCs w:val="24"/>
        </w:rPr>
        <w:t>It is with great pleasure and enthusiasm that we present the California Directors of Public Health Nursing (DPHN) Strategic Plan for 20</w:t>
      </w:r>
      <w:r w:rsidR="00113823">
        <w:rPr>
          <w:sz w:val="24"/>
          <w:szCs w:val="24"/>
        </w:rPr>
        <w:t>17-2020</w:t>
      </w:r>
      <w:r w:rsidRPr="00E8452F">
        <w:rPr>
          <w:sz w:val="24"/>
          <w:szCs w:val="24"/>
        </w:rPr>
        <w:t>, which was developed by and for Directors of Public Health Nursing in the 61 public health jurisdictions in California.  This strategic plan builds upon the work of the DPHN strategic plan initiated in the fall of 2009, continuing to move us toward achievement of our vision of healthy people in healthy communities through excellence in public health nursing.</w:t>
      </w:r>
    </w:p>
    <w:p w14:paraId="135432B9" w14:textId="77777777" w:rsidR="00123C35" w:rsidRPr="00E8452F" w:rsidRDefault="00123C35" w:rsidP="00123C35">
      <w:pPr>
        <w:spacing w:after="0" w:line="240" w:lineRule="auto"/>
        <w:rPr>
          <w:sz w:val="24"/>
          <w:szCs w:val="24"/>
        </w:rPr>
      </w:pPr>
    </w:p>
    <w:p w14:paraId="202A920A" w14:textId="77777777" w:rsidR="00123C35" w:rsidRPr="00E8452F" w:rsidRDefault="00123C35" w:rsidP="00123C35">
      <w:pPr>
        <w:spacing w:after="0" w:line="240" w:lineRule="auto"/>
        <w:rPr>
          <w:sz w:val="24"/>
          <w:szCs w:val="24"/>
        </w:rPr>
      </w:pPr>
      <w:proofErr w:type="spellStart"/>
      <w:r w:rsidRPr="00E8452F">
        <w:rPr>
          <w:sz w:val="24"/>
          <w:szCs w:val="24"/>
        </w:rPr>
        <w:t>DPHN’s</w:t>
      </w:r>
      <w:proofErr w:type="spellEnd"/>
      <w:r w:rsidRPr="00E8452F">
        <w:rPr>
          <w:sz w:val="24"/>
          <w:szCs w:val="24"/>
        </w:rPr>
        <w:t xml:space="preserve"> mission is to advance the practice of public health through innovative and effective public health nursing leadership.  We encourage each of you to participate actively in the implementation of the goals and objectives listed below.</w:t>
      </w:r>
    </w:p>
    <w:p w14:paraId="1C315144" w14:textId="77777777" w:rsidR="00123C35" w:rsidRPr="00E8452F" w:rsidRDefault="00123C35" w:rsidP="00123C35">
      <w:pPr>
        <w:spacing w:after="0" w:line="240" w:lineRule="auto"/>
        <w:rPr>
          <w:sz w:val="24"/>
          <w:szCs w:val="24"/>
        </w:rPr>
      </w:pPr>
    </w:p>
    <w:p w14:paraId="2B076A0F" w14:textId="77777777" w:rsidR="00123C35" w:rsidRPr="00E8452F" w:rsidRDefault="00123C35" w:rsidP="00123C35">
      <w:pPr>
        <w:spacing w:after="0" w:line="240" w:lineRule="auto"/>
        <w:rPr>
          <w:sz w:val="24"/>
          <w:szCs w:val="24"/>
        </w:rPr>
      </w:pPr>
      <w:r w:rsidRPr="00E8452F">
        <w:rPr>
          <w:sz w:val="24"/>
          <w:szCs w:val="24"/>
        </w:rPr>
        <w:t>Working together and with our partners, we will continue to increase our positive impact on t</w:t>
      </w:r>
      <w:r w:rsidR="004A0F8C">
        <w:rPr>
          <w:sz w:val="24"/>
          <w:szCs w:val="24"/>
        </w:rPr>
        <w:t>he contribution nursing makes to</w:t>
      </w:r>
      <w:r w:rsidRPr="00E8452F">
        <w:rPr>
          <w:sz w:val="24"/>
          <w:szCs w:val="24"/>
        </w:rPr>
        <w:t xml:space="preserve"> public health in California.</w:t>
      </w:r>
    </w:p>
    <w:p w14:paraId="567C7872" w14:textId="77777777" w:rsidR="00123C35" w:rsidRPr="00E8452F" w:rsidRDefault="00123C35" w:rsidP="00123C35">
      <w:pPr>
        <w:spacing w:after="0" w:line="240" w:lineRule="auto"/>
        <w:rPr>
          <w:sz w:val="24"/>
          <w:szCs w:val="24"/>
        </w:rPr>
      </w:pPr>
    </w:p>
    <w:p w14:paraId="002593B2" w14:textId="77777777" w:rsidR="00123C35" w:rsidRPr="00E8452F" w:rsidRDefault="00123C35" w:rsidP="00123C35">
      <w:pPr>
        <w:spacing w:after="0" w:line="240" w:lineRule="auto"/>
        <w:rPr>
          <w:sz w:val="24"/>
          <w:szCs w:val="24"/>
        </w:rPr>
      </w:pPr>
      <w:r w:rsidRPr="00E8452F">
        <w:rPr>
          <w:sz w:val="24"/>
          <w:szCs w:val="24"/>
        </w:rPr>
        <w:t>Sincerely,</w:t>
      </w:r>
    </w:p>
    <w:p w14:paraId="3C9FC4D1" w14:textId="77777777" w:rsidR="00123C35" w:rsidRPr="00E8452F" w:rsidRDefault="00123C35" w:rsidP="00123C35">
      <w:pPr>
        <w:spacing w:after="0" w:line="240" w:lineRule="auto"/>
        <w:rPr>
          <w:sz w:val="24"/>
          <w:szCs w:val="24"/>
        </w:rPr>
      </w:pPr>
      <w:r w:rsidRPr="00E8452F">
        <w:rPr>
          <w:sz w:val="24"/>
          <w:szCs w:val="24"/>
        </w:rPr>
        <w:t>DPHN Executive Committee</w:t>
      </w:r>
    </w:p>
    <w:p w14:paraId="584E65C2" w14:textId="11543363" w:rsidR="00123C35" w:rsidRDefault="00123C35" w:rsidP="00123C35">
      <w:pPr>
        <w:spacing w:after="0" w:line="240" w:lineRule="auto"/>
        <w:rPr>
          <w:sz w:val="24"/>
          <w:szCs w:val="24"/>
        </w:rPr>
      </w:pPr>
      <w:r w:rsidRPr="00E8452F">
        <w:rPr>
          <w:sz w:val="24"/>
          <w:szCs w:val="24"/>
        </w:rPr>
        <w:t>201</w:t>
      </w:r>
      <w:r w:rsidR="00862C3D">
        <w:rPr>
          <w:sz w:val="24"/>
          <w:szCs w:val="24"/>
        </w:rPr>
        <w:t>6</w:t>
      </w:r>
      <w:r w:rsidRPr="00E8452F">
        <w:rPr>
          <w:sz w:val="24"/>
          <w:szCs w:val="24"/>
        </w:rPr>
        <w:t>-201</w:t>
      </w:r>
      <w:r w:rsidR="00862C3D">
        <w:rPr>
          <w:sz w:val="24"/>
          <w:szCs w:val="24"/>
        </w:rPr>
        <w:t>7</w:t>
      </w:r>
    </w:p>
    <w:tbl>
      <w:tblPr>
        <w:tblStyle w:val="TableGrid"/>
        <w:tblpPr w:leftFromText="180" w:rightFromText="180" w:vertAnchor="text" w:horzAnchor="margin"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598"/>
        <w:gridCol w:w="9"/>
        <w:gridCol w:w="1583"/>
        <w:gridCol w:w="3196"/>
      </w:tblGrid>
      <w:tr w:rsidR="00F15093" w14:paraId="47767030" w14:textId="77777777" w:rsidTr="47D7CBD8">
        <w:trPr>
          <w:trHeight w:val="369"/>
        </w:trPr>
        <w:tc>
          <w:tcPr>
            <w:tcW w:w="9576" w:type="dxa"/>
            <w:gridSpan w:val="5"/>
            <w:vAlign w:val="center"/>
          </w:tcPr>
          <w:p w14:paraId="52A2B7EA" w14:textId="59F9E2E9" w:rsidR="00F15093" w:rsidRPr="00AF5366" w:rsidRDefault="47D7CBD8" w:rsidP="47D7CBD8">
            <w:pPr>
              <w:jc w:val="center"/>
              <w:rPr>
                <w:b/>
                <w:bCs/>
                <w:color w:val="365F91" w:themeColor="accent1" w:themeShade="BF"/>
                <w:sz w:val="32"/>
                <w:szCs w:val="32"/>
              </w:rPr>
            </w:pPr>
            <w:r w:rsidRPr="47D7CBD8">
              <w:rPr>
                <w:b/>
                <w:bCs/>
                <w:color w:val="365F91" w:themeColor="accent1" w:themeShade="BF"/>
                <w:sz w:val="32"/>
                <w:szCs w:val="32"/>
              </w:rPr>
              <w:t>EXECUTIVE COMMITTEE 2016-2017</w:t>
            </w:r>
          </w:p>
        </w:tc>
      </w:tr>
      <w:tr w:rsidR="00F15093" w14:paraId="5261ABFD" w14:textId="77777777" w:rsidTr="47D7CBD8">
        <w:trPr>
          <w:trHeight w:val="1242"/>
        </w:trPr>
        <w:tc>
          <w:tcPr>
            <w:tcW w:w="3190" w:type="dxa"/>
            <w:vAlign w:val="center"/>
          </w:tcPr>
          <w:p w14:paraId="25BAB5A9" w14:textId="77777777" w:rsidR="00F15093" w:rsidRPr="00AF5366" w:rsidRDefault="00F15093" w:rsidP="00F15093">
            <w:pPr>
              <w:jc w:val="center"/>
              <w:rPr>
                <w:b/>
                <w:color w:val="E36C0A" w:themeColor="accent6" w:themeShade="BF"/>
                <w:sz w:val="24"/>
                <w:szCs w:val="24"/>
              </w:rPr>
            </w:pPr>
            <w:r w:rsidRPr="00AF5366">
              <w:rPr>
                <w:b/>
                <w:color w:val="E36C0A" w:themeColor="accent6" w:themeShade="BF"/>
                <w:sz w:val="24"/>
                <w:szCs w:val="24"/>
              </w:rPr>
              <w:t>Past-President</w:t>
            </w:r>
          </w:p>
          <w:p w14:paraId="5BECCF3F" w14:textId="77777777" w:rsidR="00113823" w:rsidRPr="00113823" w:rsidRDefault="00113823" w:rsidP="00113823">
            <w:pPr>
              <w:jc w:val="center"/>
              <w:rPr>
                <w:color w:val="auto"/>
                <w:sz w:val="24"/>
                <w:szCs w:val="24"/>
              </w:rPr>
            </w:pPr>
            <w:r w:rsidRPr="00113823">
              <w:rPr>
                <w:color w:val="auto"/>
                <w:sz w:val="24"/>
                <w:szCs w:val="24"/>
              </w:rPr>
              <w:t xml:space="preserve">Megan </w:t>
            </w:r>
            <w:proofErr w:type="spellStart"/>
            <w:r w:rsidRPr="00113823">
              <w:rPr>
                <w:color w:val="auto"/>
                <w:sz w:val="24"/>
                <w:szCs w:val="24"/>
              </w:rPr>
              <w:t>Steffy</w:t>
            </w:r>
            <w:proofErr w:type="spellEnd"/>
            <w:r w:rsidRPr="00113823">
              <w:rPr>
                <w:color w:val="auto"/>
                <w:sz w:val="24"/>
                <w:szCs w:val="24"/>
              </w:rPr>
              <w:t>, MSN RN PHN</w:t>
            </w:r>
          </w:p>
          <w:p w14:paraId="06D7CE2B" w14:textId="26D796FA" w:rsidR="00F15093" w:rsidRPr="00AF5366" w:rsidRDefault="00113823" w:rsidP="00113823">
            <w:pPr>
              <w:jc w:val="center"/>
              <w:rPr>
                <w:color w:val="auto"/>
                <w:sz w:val="24"/>
                <w:szCs w:val="24"/>
              </w:rPr>
            </w:pPr>
            <w:r w:rsidRPr="00113823">
              <w:rPr>
                <w:color w:val="auto"/>
                <w:sz w:val="24"/>
                <w:szCs w:val="24"/>
              </w:rPr>
              <w:t>Ventura County</w:t>
            </w:r>
          </w:p>
        </w:tc>
        <w:tc>
          <w:tcPr>
            <w:tcW w:w="3190" w:type="dxa"/>
            <w:gridSpan w:val="3"/>
            <w:vAlign w:val="center"/>
          </w:tcPr>
          <w:p w14:paraId="4F267A13" w14:textId="74BA3594" w:rsidR="00113823" w:rsidRPr="00113823" w:rsidRDefault="00F15093" w:rsidP="00113823">
            <w:pPr>
              <w:jc w:val="center"/>
              <w:rPr>
                <w:color w:val="auto"/>
                <w:sz w:val="24"/>
                <w:szCs w:val="24"/>
              </w:rPr>
            </w:pPr>
            <w:r w:rsidRPr="00AF5366">
              <w:rPr>
                <w:b/>
                <w:color w:val="E36C0A" w:themeColor="accent6" w:themeShade="BF"/>
                <w:sz w:val="24"/>
                <w:szCs w:val="24"/>
              </w:rPr>
              <w:t xml:space="preserve">President </w:t>
            </w:r>
            <w:r w:rsidRPr="00AF5366">
              <w:rPr>
                <w:color w:val="auto"/>
                <w:sz w:val="24"/>
                <w:szCs w:val="24"/>
              </w:rPr>
              <w:br/>
            </w:r>
            <w:r w:rsidR="00113823">
              <w:t xml:space="preserve"> </w:t>
            </w:r>
            <w:r w:rsidR="00113823" w:rsidRPr="00113823">
              <w:rPr>
                <w:color w:val="auto"/>
                <w:sz w:val="24"/>
                <w:szCs w:val="24"/>
              </w:rPr>
              <w:t>Tina Venable</w:t>
            </w:r>
            <w:r w:rsidR="00721EF0">
              <w:rPr>
                <w:color w:val="auto"/>
                <w:sz w:val="24"/>
                <w:szCs w:val="24"/>
              </w:rPr>
              <w:t>,</w:t>
            </w:r>
            <w:r w:rsidR="00113823" w:rsidRPr="00113823">
              <w:rPr>
                <w:color w:val="auto"/>
                <w:sz w:val="24"/>
                <w:szCs w:val="24"/>
              </w:rPr>
              <w:t xml:space="preserve"> RN PHN</w:t>
            </w:r>
          </w:p>
          <w:p w14:paraId="200CFCD3" w14:textId="122618FA" w:rsidR="00F15093" w:rsidRPr="00AF5366" w:rsidRDefault="00113823" w:rsidP="00113823">
            <w:pPr>
              <w:jc w:val="center"/>
              <w:rPr>
                <w:color w:val="auto"/>
                <w:sz w:val="24"/>
                <w:szCs w:val="24"/>
              </w:rPr>
            </w:pPr>
            <w:r w:rsidRPr="00113823">
              <w:rPr>
                <w:color w:val="auto"/>
                <w:sz w:val="24"/>
                <w:szCs w:val="24"/>
              </w:rPr>
              <w:t>Plumas County</w:t>
            </w:r>
          </w:p>
        </w:tc>
        <w:tc>
          <w:tcPr>
            <w:tcW w:w="3196" w:type="dxa"/>
            <w:vAlign w:val="center"/>
          </w:tcPr>
          <w:p w14:paraId="68C5E6A2" w14:textId="5FD27127" w:rsidR="00113823" w:rsidRPr="00113823" w:rsidRDefault="00F15093" w:rsidP="00113823">
            <w:pPr>
              <w:jc w:val="center"/>
              <w:rPr>
                <w:color w:val="auto"/>
                <w:sz w:val="24"/>
                <w:szCs w:val="24"/>
              </w:rPr>
            </w:pPr>
            <w:r w:rsidRPr="00AF5366">
              <w:rPr>
                <w:b/>
                <w:color w:val="E36C0A" w:themeColor="accent6" w:themeShade="BF"/>
                <w:sz w:val="24"/>
                <w:szCs w:val="24"/>
              </w:rPr>
              <w:t>President-Elect</w:t>
            </w:r>
            <w:r w:rsidRPr="00AF5366">
              <w:rPr>
                <w:color w:val="auto"/>
                <w:sz w:val="24"/>
                <w:szCs w:val="24"/>
              </w:rPr>
              <w:br/>
            </w:r>
            <w:r w:rsidR="00113823">
              <w:t xml:space="preserve"> </w:t>
            </w:r>
            <w:r w:rsidR="00113823" w:rsidRPr="00113823">
              <w:rPr>
                <w:color w:val="auto"/>
                <w:sz w:val="24"/>
                <w:szCs w:val="24"/>
              </w:rPr>
              <w:t xml:space="preserve">Rose Mary </w:t>
            </w:r>
            <w:proofErr w:type="spellStart"/>
            <w:r w:rsidR="00862C3D">
              <w:rPr>
                <w:color w:val="auto"/>
                <w:sz w:val="24"/>
                <w:szCs w:val="24"/>
              </w:rPr>
              <w:t>Rahn</w:t>
            </w:r>
            <w:proofErr w:type="spellEnd"/>
            <w:r w:rsidR="00113823" w:rsidRPr="00113823">
              <w:rPr>
                <w:color w:val="auto"/>
                <w:sz w:val="24"/>
                <w:szCs w:val="24"/>
              </w:rPr>
              <w:t>, PHN</w:t>
            </w:r>
          </w:p>
          <w:p w14:paraId="2D4BDCC8" w14:textId="0B2DD283" w:rsidR="00F15093" w:rsidRPr="00AF5366" w:rsidRDefault="00113823" w:rsidP="00113823">
            <w:pPr>
              <w:jc w:val="center"/>
              <w:rPr>
                <w:color w:val="auto"/>
                <w:sz w:val="24"/>
                <w:szCs w:val="24"/>
              </w:rPr>
            </w:pPr>
            <w:r w:rsidRPr="00113823">
              <w:rPr>
                <w:color w:val="auto"/>
                <w:sz w:val="24"/>
                <w:szCs w:val="24"/>
              </w:rPr>
              <w:t>Fresno County</w:t>
            </w:r>
          </w:p>
        </w:tc>
      </w:tr>
      <w:tr w:rsidR="00F15093" w14:paraId="2D967743" w14:textId="77777777" w:rsidTr="47D7CBD8">
        <w:trPr>
          <w:trHeight w:val="1152"/>
        </w:trPr>
        <w:tc>
          <w:tcPr>
            <w:tcW w:w="4797" w:type="dxa"/>
            <w:gridSpan w:val="3"/>
            <w:vAlign w:val="center"/>
          </w:tcPr>
          <w:p w14:paraId="78BD07E3" w14:textId="2390B027" w:rsidR="47D7CBD8" w:rsidRDefault="47D7CBD8" w:rsidP="47D7CBD8">
            <w:pPr>
              <w:jc w:val="center"/>
              <w:rPr>
                <w:color w:val="auto"/>
                <w:sz w:val="24"/>
                <w:szCs w:val="24"/>
              </w:rPr>
            </w:pPr>
            <w:r w:rsidRPr="47D7CBD8">
              <w:rPr>
                <w:b/>
                <w:bCs/>
                <w:color w:val="E36C0A" w:themeColor="accent6" w:themeShade="BF"/>
                <w:sz w:val="24"/>
                <w:szCs w:val="24"/>
              </w:rPr>
              <w:t xml:space="preserve">South </w:t>
            </w:r>
            <w:r>
              <w:br/>
            </w:r>
            <w:r w:rsidRPr="47D7CBD8">
              <w:rPr>
                <w:color w:val="auto"/>
                <w:sz w:val="24"/>
                <w:szCs w:val="24"/>
              </w:rPr>
              <w:t xml:space="preserve">Bruce Coon, </w:t>
            </w:r>
            <w:r w:rsidRPr="00721EF0">
              <w:rPr>
                <w:color w:val="auto"/>
                <w:sz w:val="24"/>
                <w:szCs w:val="24"/>
              </w:rPr>
              <w:t>MSN, RN, PHN</w:t>
            </w:r>
          </w:p>
          <w:p w14:paraId="486606B0" w14:textId="718F5002" w:rsidR="00F15093" w:rsidRPr="00113823" w:rsidRDefault="00113823" w:rsidP="00113823">
            <w:pPr>
              <w:jc w:val="center"/>
              <w:rPr>
                <w:color w:val="auto"/>
                <w:sz w:val="24"/>
                <w:szCs w:val="24"/>
              </w:rPr>
            </w:pPr>
            <w:r w:rsidRPr="00113823">
              <w:rPr>
                <w:color w:val="auto"/>
                <w:sz w:val="24"/>
                <w:szCs w:val="24"/>
              </w:rPr>
              <w:t xml:space="preserve">San Diego County </w:t>
            </w:r>
          </w:p>
        </w:tc>
        <w:tc>
          <w:tcPr>
            <w:tcW w:w="4779" w:type="dxa"/>
            <w:gridSpan w:val="2"/>
            <w:vAlign w:val="center"/>
          </w:tcPr>
          <w:p w14:paraId="0D1B6C80" w14:textId="77777777" w:rsidR="00F15093" w:rsidRPr="00AF5366" w:rsidRDefault="00F15093" w:rsidP="00F15093">
            <w:pPr>
              <w:jc w:val="center"/>
              <w:rPr>
                <w:b/>
                <w:color w:val="E36C0A" w:themeColor="accent6" w:themeShade="BF"/>
                <w:sz w:val="24"/>
                <w:szCs w:val="24"/>
              </w:rPr>
            </w:pPr>
            <w:r w:rsidRPr="00AF5366">
              <w:rPr>
                <w:b/>
                <w:color w:val="E36C0A" w:themeColor="accent6" w:themeShade="BF"/>
                <w:sz w:val="24"/>
                <w:szCs w:val="24"/>
              </w:rPr>
              <w:t>Central</w:t>
            </w:r>
          </w:p>
          <w:p w14:paraId="22B04D77" w14:textId="77777777" w:rsidR="00113823" w:rsidRPr="00113823" w:rsidRDefault="00113823" w:rsidP="00113823">
            <w:pPr>
              <w:jc w:val="center"/>
              <w:rPr>
                <w:color w:val="auto"/>
                <w:sz w:val="24"/>
                <w:szCs w:val="24"/>
              </w:rPr>
            </w:pPr>
            <w:r w:rsidRPr="00113823">
              <w:rPr>
                <w:color w:val="auto"/>
                <w:sz w:val="24"/>
                <w:szCs w:val="24"/>
              </w:rPr>
              <w:t xml:space="preserve">Cathy </w:t>
            </w:r>
            <w:proofErr w:type="spellStart"/>
            <w:r w:rsidRPr="00113823">
              <w:rPr>
                <w:color w:val="auto"/>
                <w:sz w:val="24"/>
                <w:szCs w:val="24"/>
              </w:rPr>
              <w:t>Volpa</w:t>
            </w:r>
            <w:proofErr w:type="spellEnd"/>
            <w:r w:rsidRPr="00113823">
              <w:rPr>
                <w:color w:val="auto"/>
                <w:sz w:val="24"/>
                <w:szCs w:val="24"/>
              </w:rPr>
              <w:t>, RN PHN</w:t>
            </w:r>
          </w:p>
          <w:p w14:paraId="4FC4023B" w14:textId="609889F2" w:rsidR="00F15093" w:rsidRPr="00AF5366" w:rsidRDefault="00113823" w:rsidP="00113823">
            <w:pPr>
              <w:jc w:val="center"/>
              <w:rPr>
                <w:color w:val="auto"/>
                <w:sz w:val="24"/>
                <w:szCs w:val="24"/>
              </w:rPr>
            </w:pPr>
            <w:r w:rsidRPr="00113823">
              <w:rPr>
                <w:color w:val="auto"/>
                <w:sz w:val="24"/>
                <w:szCs w:val="24"/>
              </w:rPr>
              <w:t>Tulare County</w:t>
            </w:r>
          </w:p>
        </w:tc>
      </w:tr>
      <w:tr w:rsidR="00F15093" w14:paraId="799BA2FE" w14:textId="77777777" w:rsidTr="47D7CBD8">
        <w:trPr>
          <w:trHeight w:val="1083"/>
        </w:trPr>
        <w:tc>
          <w:tcPr>
            <w:tcW w:w="4797" w:type="dxa"/>
            <w:gridSpan w:val="3"/>
            <w:vAlign w:val="center"/>
          </w:tcPr>
          <w:p w14:paraId="152E7520" w14:textId="4237F5EB" w:rsidR="00113823" w:rsidRPr="00113823" w:rsidRDefault="00F15093" w:rsidP="00113823">
            <w:pPr>
              <w:jc w:val="center"/>
              <w:rPr>
                <w:color w:val="auto"/>
                <w:sz w:val="24"/>
                <w:szCs w:val="24"/>
              </w:rPr>
            </w:pPr>
            <w:r w:rsidRPr="00AF5366">
              <w:rPr>
                <w:b/>
                <w:color w:val="E36C0A" w:themeColor="accent6" w:themeShade="BF"/>
                <w:sz w:val="24"/>
                <w:szCs w:val="24"/>
              </w:rPr>
              <w:t xml:space="preserve">Bay </w:t>
            </w:r>
            <w:r w:rsidRPr="00AF5366">
              <w:rPr>
                <w:color w:val="auto"/>
                <w:sz w:val="24"/>
                <w:szCs w:val="24"/>
              </w:rPr>
              <w:br/>
            </w:r>
            <w:r w:rsidR="00113823">
              <w:t xml:space="preserve"> </w:t>
            </w:r>
            <w:r w:rsidR="00113823" w:rsidRPr="00113823">
              <w:rPr>
                <w:color w:val="auto"/>
                <w:sz w:val="24"/>
                <w:szCs w:val="24"/>
              </w:rPr>
              <w:t xml:space="preserve">Laura </w:t>
            </w:r>
            <w:proofErr w:type="spellStart"/>
            <w:r w:rsidR="00113823" w:rsidRPr="00113823">
              <w:rPr>
                <w:color w:val="auto"/>
                <w:sz w:val="24"/>
                <w:szCs w:val="24"/>
              </w:rPr>
              <w:t>Brunetto</w:t>
            </w:r>
            <w:proofErr w:type="spellEnd"/>
            <w:r w:rsidR="00113823" w:rsidRPr="00113823">
              <w:rPr>
                <w:color w:val="auto"/>
                <w:sz w:val="24"/>
                <w:szCs w:val="24"/>
              </w:rPr>
              <w:t xml:space="preserve">, </w:t>
            </w:r>
            <w:proofErr w:type="spellStart"/>
            <w:r w:rsidR="00113823" w:rsidRPr="00113823">
              <w:rPr>
                <w:color w:val="auto"/>
                <w:sz w:val="24"/>
                <w:szCs w:val="24"/>
              </w:rPr>
              <w:t>DNP</w:t>
            </w:r>
            <w:proofErr w:type="spellEnd"/>
            <w:r w:rsidR="00113823" w:rsidRPr="00113823">
              <w:rPr>
                <w:color w:val="auto"/>
                <w:sz w:val="24"/>
                <w:szCs w:val="24"/>
              </w:rPr>
              <w:t xml:space="preserve"> </w:t>
            </w:r>
            <w:r w:rsidR="00721EF0" w:rsidRPr="00113823">
              <w:rPr>
                <w:color w:val="auto"/>
                <w:sz w:val="24"/>
                <w:szCs w:val="24"/>
              </w:rPr>
              <w:t xml:space="preserve"> MSN</w:t>
            </w:r>
            <w:r w:rsidR="00721EF0">
              <w:rPr>
                <w:color w:val="auto"/>
                <w:sz w:val="24"/>
                <w:szCs w:val="24"/>
              </w:rPr>
              <w:t xml:space="preserve"> RN</w:t>
            </w:r>
          </w:p>
          <w:p w14:paraId="006A196A" w14:textId="32500592" w:rsidR="00F15093" w:rsidRPr="00AF5366" w:rsidRDefault="00113823" w:rsidP="00113823">
            <w:pPr>
              <w:jc w:val="center"/>
              <w:rPr>
                <w:color w:val="auto"/>
                <w:sz w:val="24"/>
                <w:szCs w:val="24"/>
              </w:rPr>
            </w:pPr>
            <w:r w:rsidRPr="00113823">
              <w:rPr>
                <w:color w:val="auto"/>
                <w:sz w:val="24"/>
                <w:szCs w:val="24"/>
              </w:rPr>
              <w:t>Santa Clara County</w:t>
            </w:r>
          </w:p>
        </w:tc>
        <w:tc>
          <w:tcPr>
            <w:tcW w:w="4779" w:type="dxa"/>
            <w:gridSpan w:val="2"/>
            <w:vAlign w:val="center"/>
          </w:tcPr>
          <w:p w14:paraId="015DA358" w14:textId="77777777" w:rsidR="00F15093" w:rsidRPr="00AF5366" w:rsidRDefault="00F15093" w:rsidP="00F15093">
            <w:pPr>
              <w:jc w:val="center"/>
              <w:rPr>
                <w:b/>
                <w:color w:val="E36C0A" w:themeColor="accent6" w:themeShade="BF"/>
                <w:sz w:val="24"/>
                <w:szCs w:val="24"/>
              </w:rPr>
            </w:pPr>
            <w:r w:rsidRPr="00AF5366">
              <w:rPr>
                <w:b/>
                <w:color w:val="E36C0A" w:themeColor="accent6" w:themeShade="BF"/>
                <w:sz w:val="24"/>
                <w:szCs w:val="24"/>
              </w:rPr>
              <w:t>North</w:t>
            </w:r>
          </w:p>
          <w:p w14:paraId="624AB015" w14:textId="547A5921" w:rsidR="00113823" w:rsidRPr="00113823" w:rsidRDefault="00113823" w:rsidP="00113823">
            <w:pPr>
              <w:jc w:val="center"/>
              <w:rPr>
                <w:color w:val="auto"/>
                <w:sz w:val="24"/>
                <w:szCs w:val="24"/>
              </w:rPr>
            </w:pPr>
            <w:r w:rsidRPr="00113823">
              <w:rPr>
                <w:color w:val="auto"/>
                <w:sz w:val="24"/>
                <w:szCs w:val="24"/>
              </w:rPr>
              <w:t xml:space="preserve">Cindy Wilson, </w:t>
            </w:r>
            <w:r w:rsidR="00721EF0" w:rsidRPr="00113823">
              <w:rPr>
                <w:color w:val="auto"/>
                <w:sz w:val="24"/>
                <w:szCs w:val="24"/>
              </w:rPr>
              <w:t xml:space="preserve"> MSN </w:t>
            </w:r>
            <w:r w:rsidRPr="00113823">
              <w:rPr>
                <w:color w:val="auto"/>
                <w:sz w:val="24"/>
                <w:szCs w:val="24"/>
              </w:rPr>
              <w:t>RN</w:t>
            </w:r>
            <w:r w:rsidR="00721EF0">
              <w:rPr>
                <w:color w:val="auto"/>
                <w:sz w:val="24"/>
                <w:szCs w:val="24"/>
              </w:rPr>
              <w:t xml:space="preserve"> PHN</w:t>
            </w:r>
            <w:r w:rsidRPr="00113823">
              <w:rPr>
                <w:color w:val="auto"/>
                <w:sz w:val="24"/>
                <w:szCs w:val="24"/>
              </w:rPr>
              <w:t xml:space="preserve"> </w:t>
            </w:r>
          </w:p>
          <w:p w14:paraId="1D91B363" w14:textId="6651FC5B" w:rsidR="00F15093" w:rsidRPr="00AF5366" w:rsidRDefault="00113823" w:rsidP="00113823">
            <w:pPr>
              <w:jc w:val="center"/>
              <w:rPr>
                <w:color w:val="auto"/>
                <w:sz w:val="24"/>
                <w:szCs w:val="24"/>
              </w:rPr>
            </w:pPr>
            <w:r w:rsidRPr="00113823">
              <w:rPr>
                <w:color w:val="auto"/>
                <w:sz w:val="24"/>
                <w:szCs w:val="24"/>
              </w:rPr>
              <w:t>Nevada County</w:t>
            </w:r>
          </w:p>
        </w:tc>
      </w:tr>
      <w:tr w:rsidR="00113823" w14:paraId="41790B5B" w14:textId="77777777" w:rsidTr="47D7CBD8">
        <w:trPr>
          <w:trHeight w:val="713"/>
        </w:trPr>
        <w:tc>
          <w:tcPr>
            <w:tcW w:w="4788" w:type="dxa"/>
            <w:gridSpan w:val="2"/>
            <w:vAlign w:val="center"/>
          </w:tcPr>
          <w:p w14:paraId="70BAC043" w14:textId="57EE6E0E" w:rsidR="00113823" w:rsidRDefault="00113823" w:rsidP="00F15093">
            <w:pPr>
              <w:jc w:val="center"/>
              <w:rPr>
                <w:b/>
                <w:color w:val="E36C0A" w:themeColor="accent6" w:themeShade="BF"/>
                <w:sz w:val="24"/>
                <w:szCs w:val="24"/>
              </w:rPr>
            </w:pPr>
            <w:r>
              <w:rPr>
                <w:b/>
                <w:color w:val="E36C0A" w:themeColor="accent6" w:themeShade="BF"/>
                <w:sz w:val="24"/>
                <w:szCs w:val="24"/>
              </w:rPr>
              <w:t>Secretary</w:t>
            </w:r>
          </w:p>
          <w:p w14:paraId="715A7D67" w14:textId="671216AE" w:rsidR="00113823" w:rsidRPr="00113823" w:rsidRDefault="00113823" w:rsidP="00113823">
            <w:pPr>
              <w:jc w:val="center"/>
              <w:rPr>
                <w:color w:val="auto"/>
                <w:sz w:val="24"/>
                <w:szCs w:val="24"/>
              </w:rPr>
            </w:pPr>
            <w:r w:rsidRPr="00113823">
              <w:rPr>
                <w:color w:val="auto"/>
                <w:sz w:val="24"/>
                <w:szCs w:val="24"/>
              </w:rPr>
              <w:t xml:space="preserve">Cindy Watson, </w:t>
            </w:r>
            <w:r w:rsidR="00721EF0" w:rsidRPr="00113823">
              <w:rPr>
                <w:color w:val="auto"/>
                <w:sz w:val="24"/>
                <w:szCs w:val="24"/>
              </w:rPr>
              <w:t xml:space="preserve"> MSN </w:t>
            </w:r>
            <w:r w:rsidR="00721EF0">
              <w:rPr>
                <w:color w:val="auto"/>
                <w:sz w:val="24"/>
                <w:szCs w:val="24"/>
              </w:rPr>
              <w:t>RN PHN</w:t>
            </w:r>
          </w:p>
          <w:p w14:paraId="7AFA55CE" w14:textId="3789BC60" w:rsidR="00113823" w:rsidRPr="00AF5366" w:rsidRDefault="00113823" w:rsidP="00113823">
            <w:pPr>
              <w:jc w:val="center"/>
              <w:rPr>
                <w:b/>
                <w:color w:val="E36C0A" w:themeColor="accent6" w:themeShade="BF"/>
                <w:sz w:val="24"/>
                <w:szCs w:val="24"/>
              </w:rPr>
            </w:pPr>
            <w:r w:rsidRPr="00113823">
              <w:rPr>
                <w:color w:val="auto"/>
                <w:sz w:val="24"/>
                <w:szCs w:val="24"/>
              </w:rPr>
              <w:t>Solano County</w:t>
            </w:r>
          </w:p>
        </w:tc>
        <w:tc>
          <w:tcPr>
            <w:tcW w:w="4788" w:type="dxa"/>
            <w:gridSpan w:val="3"/>
            <w:vAlign w:val="center"/>
          </w:tcPr>
          <w:p w14:paraId="5472E744" w14:textId="3478A231" w:rsidR="00113823" w:rsidRDefault="00113823" w:rsidP="00113823">
            <w:pPr>
              <w:jc w:val="center"/>
              <w:rPr>
                <w:b/>
                <w:color w:val="E36C0A" w:themeColor="accent6" w:themeShade="BF"/>
                <w:sz w:val="24"/>
                <w:szCs w:val="24"/>
              </w:rPr>
            </w:pPr>
            <w:r>
              <w:rPr>
                <w:b/>
                <w:color w:val="E36C0A" w:themeColor="accent6" w:themeShade="BF"/>
                <w:sz w:val="24"/>
                <w:szCs w:val="24"/>
              </w:rPr>
              <w:t>Secretary</w:t>
            </w:r>
          </w:p>
          <w:p w14:paraId="324C1062" w14:textId="169D9DF8" w:rsidR="00113823" w:rsidRDefault="00113823" w:rsidP="00113823">
            <w:pPr>
              <w:jc w:val="center"/>
              <w:rPr>
                <w:color w:val="auto"/>
                <w:sz w:val="24"/>
                <w:szCs w:val="24"/>
              </w:rPr>
            </w:pPr>
            <w:r w:rsidRPr="00113823">
              <w:rPr>
                <w:color w:val="auto"/>
                <w:sz w:val="24"/>
                <w:szCs w:val="24"/>
              </w:rPr>
              <w:t xml:space="preserve">Pamela Dudley, </w:t>
            </w:r>
            <w:r w:rsidR="00721EF0" w:rsidRPr="00113823">
              <w:rPr>
                <w:color w:val="auto"/>
                <w:sz w:val="24"/>
                <w:szCs w:val="24"/>
              </w:rPr>
              <w:t xml:space="preserve"> MSN </w:t>
            </w:r>
            <w:r w:rsidRPr="00113823">
              <w:rPr>
                <w:color w:val="auto"/>
                <w:sz w:val="24"/>
                <w:szCs w:val="24"/>
              </w:rPr>
              <w:t xml:space="preserve">PHN </w:t>
            </w:r>
          </w:p>
          <w:p w14:paraId="4D7CA2A9" w14:textId="2B1D5AA4" w:rsidR="00113823" w:rsidRPr="00AF5366" w:rsidRDefault="00113823" w:rsidP="00113823">
            <w:pPr>
              <w:jc w:val="center"/>
              <w:rPr>
                <w:color w:val="auto"/>
                <w:sz w:val="24"/>
                <w:szCs w:val="24"/>
              </w:rPr>
            </w:pPr>
            <w:r>
              <w:rPr>
                <w:color w:val="auto"/>
                <w:sz w:val="24"/>
                <w:szCs w:val="24"/>
              </w:rPr>
              <w:t>San Luis Obispo County</w:t>
            </w:r>
          </w:p>
        </w:tc>
      </w:tr>
    </w:tbl>
    <w:p w14:paraId="5BB5735B" w14:textId="77777777" w:rsidR="00123C35" w:rsidRPr="00EF535E" w:rsidRDefault="00123C35" w:rsidP="00123C35">
      <w:pPr>
        <w:pStyle w:val="Heading1"/>
        <w:pBdr>
          <w:bottom w:val="single" w:sz="4" w:space="1" w:color="365F91" w:themeColor="accent1" w:themeShade="BF"/>
        </w:pBdr>
        <w:rPr>
          <w:rFonts w:ascii="Franklin Gothic Demi" w:hAnsi="Franklin Gothic Demi"/>
          <w:b w:val="0"/>
          <w:sz w:val="48"/>
          <w:szCs w:val="48"/>
        </w:rPr>
      </w:pPr>
      <w:bookmarkStart w:id="3" w:name="_Toc399332013"/>
      <w:bookmarkStart w:id="4" w:name="_Toc399421751"/>
      <w:r w:rsidRPr="00BB2988">
        <w:rPr>
          <w:rFonts w:ascii="Franklin Gothic Demi" w:hAnsi="Franklin Gothic Demi"/>
          <w:b w:val="0"/>
          <w:sz w:val="48"/>
          <w:szCs w:val="48"/>
        </w:rPr>
        <w:lastRenderedPageBreak/>
        <w:t>Introduction</w:t>
      </w:r>
      <w:bookmarkEnd w:id="3"/>
      <w:bookmarkEnd w:id="4"/>
    </w:p>
    <w:p w14:paraId="5B1746F8" w14:textId="77777777" w:rsidR="00123C35" w:rsidRDefault="00123C35" w:rsidP="00123C35">
      <w:pPr>
        <w:spacing w:after="0" w:line="240" w:lineRule="auto"/>
        <w:rPr>
          <w:rFonts w:cs="Times New Roman"/>
          <w:sz w:val="24"/>
          <w:szCs w:val="24"/>
        </w:rPr>
      </w:pPr>
    </w:p>
    <w:p w14:paraId="270A7AED" w14:textId="77777777" w:rsidR="00123C35" w:rsidRPr="00732F23" w:rsidRDefault="00123C35" w:rsidP="00123C35">
      <w:pPr>
        <w:spacing w:after="0" w:line="240" w:lineRule="auto"/>
        <w:rPr>
          <w:rFonts w:cs="Times New Roman"/>
          <w:sz w:val="24"/>
          <w:szCs w:val="24"/>
        </w:rPr>
      </w:pPr>
      <w:r w:rsidRPr="00732F23">
        <w:rPr>
          <w:rFonts w:cs="Times New Roman"/>
          <w:sz w:val="24"/>
          <w:szCs w:val="24"/>
        </w:rPr>
        <w:t xml:space="preserve">California Directors of Public Health Nursing (DPHN) is a statewide organization of Nursing Directors from the 61 public health jurisdictions in California, established in 1952.  Due to the large geographic spread of California, DPHN is organizationally divided into four sub-regions: North, Central, Bay and South. Of the 61 jurisdictions, </w:t>
      </w:r>
      <w:r w:rsidRPr="00732F23">
        <w:rPr>
          <w:rFonts w:eastAsia="MS Mincho" w:cs="Times New Roman"/>
          <w:sz w:val="24"/>
          <w:szCs w:val="24"/>
        </w:rPr>
        <w:t>22 are in the Northern region, 15 are in the Central region, 13 are in the Bay region, and</w:t>
      </w:r>
      <w:r w:rsidRPr="00732F23">
        <w:rPr>
          <w:rFonts w:eastAsia="MS Mincho" w:cs="Times New Roman"/>
          <w:color w:val="F24F4F"/>
          <w:sz w:val="24"/>
          <w:szCs w:val="24"/>
        </w:rPr>
        <w:t xml:space="preserve"> </w:t>
      </w:r>
      <w:r w:rsidRPr="00732F23">
        <w:rPr>
          <w:rFonts w:eastAsia="MS Mincho" w:cs="Times New Roman"/>
          <w:sz w:val="24"/>
          <w:szCs w:val="24"/>
        </w:rPr>
        <w:t>11</w:t>
      </w:r>
      <w:r w:rsidRPr="00732F23">
        <w:rPr>
          <w:rFonts w:eastAsia="MS Mincho" w:cs="Times New Roman"/>
          <w:color w:val="F24F4F"/>
          <w:sz w:val="24"/>
          <w:szCs w:val="24"/>
        </w:rPr>
        <w:t xml:space="preserve"> </w:t>
      </w:r>
      <w:r w:rsidRPr="00732F23">
        <w:rPr>
          <w:rFonts w:eastAsia="MS Mincho" w:cs="Times New Roman"/>
          <w:sz w:val="24"/>
          <w:szCs w:val="24"/>
        </w:rPr>
        <w:t xml:space="preserve">are in the Southern region.  </w:t>
      </w:r>
      <w:r w:rsidRPr="00732F23">
        <w:rPr>
          <w:rFonts w:cs="Times New Roman"/>
          <w:sz w:val="24"/>
          <w:szCs w:val="24"/>
        </w:rPr>
        <w:t xml:space="preserve">The sub-regions collaborate with one another to achieve common goals and support achievement of </w:t>
      </w:r>
      <w:proofErr w:type="spellStart"/>
      <w:r w:rsidRPr="00732F23">
        <w:rPr>
          <w:rFonts w:cs="Times New Roman"/>
          <w:sz w:val="24"/>
          <w:szCs w:val="24"/>
        </w:rPr>
        <w:t>DPHN’s</w:t>
      </w:r>
      <w:proofErr w:type="spellEnd"/>
      <w:r w:rsidRPr="00732F23">
        <w:rPr>
          <w:rFonts w:cs="Times New Roman"/>
          <w:sz w:val="24"/>
          <w:szCs w:val="24"/>
        </w:rPr>
        <w:t xml:space="preserve"> overall strategic plan.  The sub-regions meet regularly (typically monthly) and the four regions meet together twice a year.  </w:t>
      </w:r>
    </w:p>
    <w:p w14:paraId="581A9FFA" w14:textId="77777777" w:rsidR="00123C35" w:rsidRPr="00292BAC" w:rsidRDefault="00123C35" w:rsidP="00123C35">
      <w:pPr>
        <w:pStyle w:val="Heading2"/>
        <w:spacing w:before="0" w:line="240" w:lineRule="auto"/>
        <w:rPr>
          <w:rFonts w:asciiTheme="minorHAnsi" w:hAnsiTheme="minorHAnsi"/>
          <w:color w:val="E36C0A" w:themeColor="accent6" w:themeShade="BF"/>
          <w:sz w:val="24"/>
          <w:szCs w:val="24"/>
        </w:rPr>
      </w:pPr>
    </w:p>
    <w:p w14:paraId="10781769" w14:textId="77777777" w:rsidR="00123C35" w:rsidRPr="00292BAC" w:rsidRDefault="00123C35" w:rsidP="00123C35">
      <w:pPr>
        <w:pStyle w:val="Heading2"/>
        <w:spacing w:before="0" w:line="240" w:lineRule="auto"/>
        <w:rPr>
          <w:rFonts w:asciiTheme="minorHAnsi" w:hAnsiTheme="minorHAnsi"/>
          <w:color w:val="E36C0A" w:themeColor="accent6" w:themeShade="BF"/>
          <w:sz w:val="32"/>
          <w:szCs w:val="32"/>
        </w:rPr>
      </w:pPr>
      <w:bookmarkStart w:id="5" w:name="_Toc399332014"/>
      <w:bookmarkStart w:id="6" w:name="_Toc399421752"/>
      <w:r w:rsidRPr="00292BAC">
        <w:rPr>
          <w:rFonts w:asciiTheme="minorHAnsi" w:hAnsiTheme="minorHAnsi"/>
          <w:color w:val="E36C0A" w:themeColor="accent6" w:themeShade="BF"/>
          <w:sz w:val="32"/>
          <w:szCs w:val="32"/>
        </w:rPr>
        <w:t>The Role of a Director of Public Health Nursing</w:t>
      </w:r>
      <w:bookmarkEnd w:id="5"/>
      <w:bookmarkEnd w:id="6"/>
    </w:p>
    <w:p w14:paraId="6A26C599" w14:textId="77777777" w:rsidR="00123C35" w:rsidRPr="00C20F4C" w:rsidRDefault="00123C35" w:rsidP="00123C35">
      <w:pPr>
        <w:pStyle w:val="HTMLPreformatted"/>
        <w:rPr>
          <w:rFonts w:asciiTheme="minorHAnsi" w:hAnsiTheme="minorHAnsi"/>
          <w:sz w:val="24"/>
          <w:szCs w:val="24"/>
        </w:rPr>
      </w:pPr>
      <w:r w:rsidRPr="00732F23">
        <w:rPr>
          <w:rFonts w:asciiTheme="minorHAnsi" w:eastAsia="Calibri" w:hAnsiTheme="minorHAnsi" w:cs="Times New Roman"/>
          <w:sz w:val="24"/>
          <w:szCs w:val="24"/>
        </w:rPr>
        <w:t xml:space="preserve">The Director of Public Health Nursing is an executive level position in a Local Health Department. The Director of Public Health Nursing is recognized as integral to the organization and mandated in the California Code of Regulations and the California Health and Safety Code (California Code of Regulations, Title </w:t>
      </w:r>
      <w:r w:rsidRPr="00732F23">
        <w:rPr>
          <w:rFonts w:asciiTheme="minorHAnsi" w:hAnsiTheme="minorHAnsi"/>
          <w:sz w:val="24"/>
          <w:szCs w:val="24"/>
        </w:rPr>
        <w:t xml:space="preserve">17. Public Health, Division 1. State Department of Health Services, Chapter 3. </w:t>
      </w:r>
      <w:r w:rsidR="00FE0C75">
        <w:rPr>
          <w:rFonts w:asciiTheme="minorHAnsi" w:hAnsiTheme="minorHAnsi"/>
          <w:sz w:val="24"/>
          <w:szCs w:val="24"/>
        </w:rPr>
        <w:t xml:space="preserve"> </w:t>
      </w:r>
      <w:r w:rsidRPr="00732F23">
        <w:rPr>
          <w:rFonts w:asciiTheme="minorHAnsi" w:hAnsiTheme="minorHAnsi"/>
          <w:sz w:val="24"/>
          <w:szCs w:val="24"/>
        </w:rPr>
        <w:t>Local Health Service, Subchapter 1. Standards for State Aid for Local Health Administration, Article 3. Personnel, section 1301. Dire</w:t>
      </w:r>
      <w:r>
        <w:rPr>
          <w:rFonts w:asciiTheme="minorHAnsi" w:hAnsiTheme="minorHAnsi"/>
          <w:sz w:val="24"/>
          <w:szCs w:val="24"/>
        </w:rPr>
        <w:t>ctor of Public Health Nursing).</w:t>
      </w:r>
    </w:p>
    <w:p w14:paraId="6C777019" w14:textId="77777777" w:rsidR="00123C35" w:rsidRPr="00292BAC" w:rsidRDefault="00123C35" w:rsidP="00123C35">
      <w:pPr>
        <w:autoSpaceDE w:val="0"/>
        <w:autoSpaceDN w:val="0"/>
        <w:adjustRightInd w:val="0"/>
        <w:spacing w:after="0" w:line="240" w:lineRule="auto"/>
        <w:rPr>
          <w:rFonts w:cs="FranklinGothic-Book"/>
          <w:sz w:val="24"/>
          <w:szCs w:val="24"/>
        </w:rPr>
      </w:pPr>
    </w:p>
    <w:p w14:paraId="3D14500A" w14:textId="77777777" w:rsidR="00123C35" w:rsidRPr="00732F23" w:rsidRDefault="00123C35" w:rsidP="00123C35">
      <w:pPr>
        <w:autoSpaceDE w:val="0"/>
        <w:autoSpaceDN w:val="0"/>
        <w:adjustRightInd w:val="0"/>
        <w:spacing w:after="0" w:line="240" w:lineRule="auto"/>
        <w:rPr>
          <w:rFonts w:eastAsia="Calibri" w:cs="Times New Roman"/>
          <w:sz w:val="24"/>
          <w:szCs w:val="24"/>
        </w:rPr>
      </w:pPr>
      <w:r w:rsidRPr="00732F23">
        <w:rPr>
          <w:rFonts w:cs="FranklinGothic-Book"/>
          <w:sz w:val="24"/>
          <w:szCs w:val="24"/>
        </w:rPr>
        <w:t xml:space="preserve">Public health nursing is </w:t>
      </w:r>
      <w:r w:rsidRPr="00732F23">
        <w:rPr>
          <w:rFonts w:cs="FranklinGothic-BookItalic"/>
          <w:iCs/>
          <w:sz w:val="24"/>
          <w:szCs w:val="24"/>
        </w:rPr>
        <w:t>the “practice of promoting and protecting the health of populations using knowledge from nursing, social, and public health s</w:t>
      </w:r>
      <w:r w:rsidR="009D2766">
        <w:rPr>
          <w:rFonts w:cs="FranklinGothic-BookItalic"/>
          <w:iCs/>
          <w:sz w:val="24"/>
          <w:szCs w:val="24"/>
        </w:rPr>
        <w:t>ciences” (</w:t>
      </w:r>
      <w:proofErr w:type="spellStart"/>
      <w:r w:rsidR="009D2766">
        <w:rPr>
          <w:rFonts w:cs="FranklinGothic-BookItalic"/>
          <w:iCs/>
          <w:sz w:val="24"/>
          <w:szCs w:val="24"/>
        </w:rPr>
        <w:t>APHA</w:t>
      </w:r>
      <w:proofErr w:type="spellEnd"/>
      <w:r w:rsidR="009D2766">
        <w:rPr>
          <w:rFonts w:cs="FranklinGothic-BookItalic"/>
          <w:iCs/>
          <w:sz w:val="24"/>
          <w:szCs w:val="24"/>
        </w:rPr>
        <w:t xml:space="preserve"> PHN Section, 2013</w:t>
      </w:r>
      <w:r w:rsidRPr="00732F23">
        <w:rPr>
          <w:rFonts w:cs="FranklinGothic-BookItalic"/>
          <w:iCs/>
          <w:sz w:val="24"/>
          <w:szCs w:val="24"/>
        </w:rPr>
        <w:t>).</w:t>
      </w:r>
      <w:r w:rsidRPr="00732F23">
        <w:rPr>
          <w:rFonts w:eastAsia="Calibri" w:cs="Times New Roman"/>
          <w:sz w:val="24"/>
          <w:szCs w:val="24"/>
        </w:rPr>
        <w:t xml:space="preserve"> The Director of Public Health Nursing plans, organizes, evaluates, and directs nursing staffs in public health jurisdictions.  The Director of Public Health Nursing provides advocacy, direction, and support to all nurses regarding nursing scope of practice, professional development, public health emerge</w:t>
      </w:r>
      <w:r w:rsidR="004A0F8C">
        <w:rPr>
          <w:rFonts w:eastAsia="Calibri" w:cs="Times New Roman"/>
          <w:sz w:val="24"/>
          <w:szCs w:val="24"/>
        </w:rPr>
        <w:t>ncy preparedness,</w:t>
      </w:r>
      <w:r w:rsidRPr="00732F23">
        <w:rPr>
          <w:rFonts w:eastAsia="Calibri" w:cs="Times New Roman"/>
          <w:sz w:val="24"/>
          <w:szCs w:val="24"/>
        </w:rPr>
        <w:t xml:space="preserve"> communicable disease response, and establishes and maintains strategies and processes for achieving population health improvement.</w:t>
      </w:r>
      <w:r w:rsidR="00713F45">
        <w:rPr>
          <w:rFonts w:eastAsia="Calibri" w:cs="Times New Roman"/>
          <w:sz w:val="24"/>
          <w:szCs w:val="24"/>
        </w:rPr>
        <w:t xml:space="preserve"> </w:t>
      </w:r>
    </w:p>
    <w:p w14:paraId="4F4F6B45" w14:textId="77777777" w:rsidR="00123C35" w:rsidRPr="00292BAC" w:rsidRDefault="00123C35" w:rsidP="00123C35">
      <w:pPr>
        <w:pStyle w:val="Heading2"/>
        <w:spacing w:before="0" w:line="240" w:lineRule="auto"/>
        <w:rPr>
          <w:rFonts w:asciiTheme="minorHAnsi" w:hAnsiTheme="minorHAnsi"/>
          <w:color w:val="E36C0A" w:themeColor="accent6" w:themeShade="BF"/>
          <w:sz w:val="24"/>
          <w:szCs w:val="24"/>
        </w:rPr>
      </w:pPr>
    </w:p>
    <w:p w14:paraId="34D31587" w14:textId="77777777" w:rsidR="00123C35" w:rsidRPr="00292BAC" w:rsidRDefault="00123C35" w:rsidP="00123C35">
      <w:pPr>
        <w:pStyle w:val="Heading2"/>
        <w:spacing w:before="0" w:line="240" w:lineRule="auto"/>
        <w:rPr>
          <w:rFonts w:asciiTheme="minorHAnsi" w:hAnsiTheme="minorHAnsi"/>
          <w:color w:val="E36C0A" w:themeColor="accent6" w:themeShade="BF"/>
          <w:sz w:val="32"/>
          <w:szCs w:val="32"/>
        </w:rPr>
      </w:pPr>
      <w:bookmarkStart w:id="7" w:name="_Toc399332015"/>
      <w:bookmarkStart w:id="8" w:name="_Toc399421753"/>
      <w:r w:rsidRPr="00292BAC">
        <w:rPr>
          <w:rFonts w:asciiTheme="minorHAnsi" w:hAnsiTheme="minorHAnsi"/>
          <w:color w:val="E36C0A" w:themeColor="accent6" w:themeShade="BF"/>
          <w:sz w:val="32"/>
          <w:szCs w:val="32"/>
        </w:rPr>
        <w:t>About California</w:t>
      </w:r>
      <w:bookmarkEnd w:id="7"/>
      <w:bookmarkEnd w:id="8"/>
    </w:p>
    <w:p w14:paraId="20ED9F42" w14:textId="77777777" w:rsidR="00123C35" w:rsidRPr="00732F23" w:rsidRDefault="00123C35" w:rsidP="00123C35">
      <w:pPr>
        <w:spacing w:after="0" w:line="240" w:lineRule="auto"/>
        <w:rPr>
          <w:rFonts w:cs="Times New Roman"/>
          <w:sz w:val="24"/>
          <w:szCs w:val="24"/>
        </w:rPr>
      </w:pPr>
      <w:r w:rsidRPr="00732F23">
        <w:rPr>
          <w:rFonts w:cs="Times New Roman"/>
          <w:sz w:val="24"/>
          <w:szCs w:val="24"/>
        </w:rPr>
        <w:t>According to the US Census, California is the most populous state in the Nation with over 38 million residents.  California has a diverse population, with</w:t>
      </w:r>
      <w:r w:rsidR="00484A3F">
        <w:rPr>
          <w:rFonts w:cs="Times New Roman"/>
          <w:sz w:val="24"/>
          <w:szCs w:val="24"/>
        </w:rPr>
        <w:t xml:space="preserve"> over 38% Hispanic, 14% Asian, 7</w:t>
      </w:r>
      <w:r w:rsidRPr="00732F23">
        <w:rPr>
          <w:rFonts w:cs="Times New Roman"/>
          <w:sz w:val="24"/>
          <w:szCs w:val="24"/>
        </w:rPr>
        <w:t>% African American, and 39% White (non-Hispanic).  Over 27% of California’s residents were foreign born and over 43% speak a language other than English at home.  California’s land area encompasses over 155 thousand square miles, finding itself the third largest state in terms of land area, only behind Alaska and Texas.  California’s population is approximately 94% urban and 6% rural, including 7 of the 10 most densely populated urbanized areas in the nation (US Census, 2013).</w:t>
      </w:r>
    </w:p>
    <w:p w14:paraId="570357D4" w14:textId="77777777" w:rsidR="00123C35" w:rsidRPr="00732F23" w:rsidRDefault="00123C35" w:rsidP="00123C35">
      <w:pPr>
        <w:spacing w:after="0" w:line="240" w:lineRule="auto"/>
        <w:rPr>
          <w:rFonts w:cs="Times New Roman"/>
          <w:sz w:val="24"/>
          <w:szCs w:val="24"/>
        </w:rPr>
      </w:pPr>
    </w:p>
    <w:p w14:paraId="364D4A57" w14:textId="77777777" w:rsidR="00123C35" w:rsidRDefault="00123C35" w:rsidP="00123C35">
      <w:pPr>
        <w:rPr>
          <w:rFonts w:cs="Times New Roman"/>
          <w:sz w:val="24"/>
          <w:szCs w:val="24"/>
        </w:rPr>
      </w:pPr>
      <w:r>
        <w:rPr>
          <w:rFonts w:cs="Times New Roman"/>
          <w:sz w:val="24"/>
          <w:szCs w:val="24"/>
        </w:rPr>
        <w:br w:type="page"/>
      </w:r>
    </w:p>
    <w:p w14:paraId="4E29BBC7" w14:textId="77777777" w:rsidR="00123C35" w:rsidRPr="00732F23" w:rsidRDefault="00123C35" w:rsidP="00123C35">
      <w:pPr>
        <w:spacing w:after="0" w:line="240" w:lineRule="auto"/>
        <w:rPr>
          <w:rFonts w:cs="Times New Roman"/>
          <w:sz w:val="24"/>
          <w:szCs w:val="24"/>
        </w:rPr>
      </w:pPr>
      <w:r w:rsidRPr="00732F23">
        <w:rPr>
          <w:rFonts w:cs="Times New Roman"/>
          <w:sz w:val="24"/>
          <w:szCs w:val="24"/>
        </w:rPr>
        <w:lastRenderedPageBreak/>
        <w:t>With such a large and diverse population in California, it is important to assure that the nursing workforce is keeping pace.  California requires that any registered nurse (RN) working as a public health nurse be specifically certified by the California Board of Registered Nursing.  There are over 390,000 RNs with active licenses in California, 54,000 whom also have a Public Health Nurse certification.  Very few—less than 4%—of California RNs work in C</w:t>
      </w:r>
      <w:r w:rsidR="009D2766">
        <w:rPr>
          <w:rFonts w:cs="Times New Roman"/>
          <w:sz w:val="24"/>
          <w:szCs w:val="24"/>
        </w:rPr>
        <w:t>ommunity/Public Health settings</w:t>
      </w:r>
      <w:r w:rsidR="00EE0ADA">
        <w:rPr>
          <w:rFonts w:cs="Times New Roman"/>
          <w:sz w:val="24"/>
          <w:szCs w:val="24"/>
        </w:rPr>
        <w:t xml:space="preserve"> </w:t>
      </w:r>
      <w:r w:rsidRPr="00732F23">
        <w:rPr>
          <w:rFonts w:cs="Times New Roman"/>
          <w:sz w:val="24"/>
          <w:szCs w:val="24"/>
        </w:rPr>
        <w:t>(Board of Registered Nursing, 2013). Therefore, it is imperative that DPHN identifies priority goals to assure that California’s public health nursing workforce has the leadership, resources, skills and competencies to build a healthier California.</w:t>
      </w:r>
    </w:p>
    <w:p w14:paraId="3215A8C5" w14:textId="77777777" w:rsidR="00123C35" w:rsidRDefault="00123C35" w:rsidP="00123C35">
      <w:pPr>
        <w:pStyle w:val="Heading2"/>
        <w:spacing w:before="0" w:line="240" w:lineRule="auto"/>
        <w:rPr>
          <w:rFonts w:asciiTheme="minorHAnsi" w:hAnsiTheme="minorHAnsi"/>
          <w:color w:val="E36C0A" w:themeColor="accent6" w:themeShade="BF"/>
          <w:sz w:val="28"/>
          <w:szCs w:val="28"/>
        </w:rPr>
      </w:pPr>
    </w:p>
    <w:p w14:paraId="03F8617D" w14:textId="77777777" w:rsidR="00526427" w:rsidRDefault="00526427">
      <w:pPr>
        <w:rPr>
          <w:rFonts w:eastAsiaTheme="majorEastAsia" w:cstheme="majorBidi"/>
          <w:b/>
          <w:bCs/>
          <w:color w:val="E36C0A" w:themeColor="accent6" w:themeShade="BF"/>
          <w:sz w:val="32"/>
          <w:szCs w:val="32"/>
        </w:rPr>
      </w:pPr>
      <w:bookmarkStart w:id="9" w:name="_Toc399332016"/>
      <w:r>
        <w:rPr>
          <w:color w:val="E36C0A" w:themeColor="accent6" w:themeShade="BF"/>
          <w:sz w:val="32"/>
          <w:szCs w:val="32"/>
        </w:rPr>
        <w:br w:type="page"/>
      </w:r>
    </w:p>
    <w:p w14:paraId="6AC0BCAB" w14:textId="77777777" w:rsidR="004F4BFC" w:rsidRPr="00EF535E" w:rsidRDefault="004F4BFC" w:rsidP="004F4BFC">
      <w:pPr>
        <w:pStyle w:val="Heading1"/>
        <w:pBdr>
          <w:bottom w:val="single" w:sz="4" w:space="1" w:color="365F91" w:themeColor="accent1" w:themeShade="BF"/>
        </w:pBdr>
        <w:rPr>
          <w:rFonts w:ascii="Franklin Gothic Demi" w:hAnsi="Franklin Gothic Demi"/>
          <w:b w:val="0"/>
          <w:sz w:val="48"/>
          <w:szCs w:val="48"/>
        </w:rPr>
      </w:pPr>
      <w:bookmarkStart w:id="10" w:name="_Toc399421754"/>
      <w:r>
        <w:rPr>
          <w:rFonts w:ascii="Franklin Gothic Demi" w:hAnsi="Franklin Gothic Demi"/>
          <w:b w:val="0"/>
          <w:sz w:val="48"/>
          <w:szCs w:val="48"/>
        </w:rPr>
        <w:lastRenderedPageBreak/>
        <w:t>Vision, Mission and Values</w:t>
      </w:r>
    </w:p>
    <w:p w14:paraId="7F12D82A" w14:textId="77777777" w:rsidR="004F4BFC" w:rsidRDefault="004F4BFC" w:rsidP="004F4BFC">
      <w:pPr>
        <w:spacing w:after="0" w:line="240" w:lineRule="auto"/>
        <w:rPr>
          <w:rFonts w:cs="Times New Roman"/>
          <w:sz w:val="24"/>
          <w:szCs w:val="24"/>
        </w:rPr>
      </w:pPr>
    </w:p>
    <w:p w14:paraId="10FBC09E" w14:textId="77777777" w:rsidR="00123C35" w:rsidRPr="00292BAC" w:rsidRDefault="00123C35" w:rsidP="00123C35">
      <w:pPr>
        <w:pStyle w:val="Heading2"/>
        <w:spacing w:before="0" w:line="240" w:lineRule="auto"/>
        <w:rPr>
          <w:rFonts w:asciiTheme="minorHAnsi" w:hAnsiTheme="minorHAnsi"/>
          <w:color w:val="E36C0A" w:themeColor="accent6" w:themeShade="BF"/>
          <w:sz w:val="32"/>
          <w:szCs w:val="32"/>
        </w:rPr>
      </w:pPr>
      <w:r w:rsidRPr="00292BAC">
        <w:rPr>
          <w:rFonts w:asciiTheme="minorHAnsi" w:hAnsiTheme="minorHAnsi"/>
          <w:color w:val="E36C0A" w:themeColor="accent6" w:themeShade="BF"/>
          <w:sz w:val="32"/>
          <w:szCs w:val="32"/>
        </w:rPr>
        <w:t>Vision</w:t>
      </w:r>
      <w:bookmarkEnd w:id="9"/>
      <w:bookmarkEnd w:id="10"/>
    </w:p>
    <w:p w14:paraId="25191C88" w14:textId="77777777" w:rsidR="00123C35" w:rsidRPr="00732F23" w:rsidRDefault="00123C35" w:rsidP="00123C35">
      <w:pPr>
        <w:spacing w:after="0" w:line="240" w:lineRule="auto"/>
        <w:rPr>
          <w:rFonts w:eastAsia="Times New Roman" w:cs="Times New Roman"/>
          <w:sz w:val="28"/>
          <w:szCs w:val="28"/>
        </w:rPr>
      </w:pPr>
      <w:r w:rsidRPr="00732F23">
        <w:rPr>
          <w:rFonts w:eastAsia="Times New Roman" w:cs="Times New Roman"/>
          <w:sz w:val="28"/>
          <w:szCs w:val="28"/>
        </w:rPr>
        <w:t>Healthy people in healthy communities through excellence in public health nursing.</w:t>
      </w:r>
    </w:p>
    <w:p w14:paraId="4F684A8C" w14:textId="77777777" w:rsidR="00123C35" w:rsidRPr="002B526B" w:rsidRDefault="00123C35" w:rsidP="00123C35"/>
    <w:p w14:paraId="6F00BF16" w14:textId="77777777" w:rsidR="00123C35" w:rsidRPr="00292BAC" w:rsidRDefault="00123C35" w:rsidP="00123C35">
      <w:pPr>
        <w:pStyle w:val="Heading2"/>
        <w:spacing w:before="0" w:line="240" w:lineRule="auto"/>
        <w:rPr>
          <w:rFonts w:asciiTheme="minorHAnsi" w:hAnsiTheme="minorHAnsi"/>
          <w:color w:val="E36C0A" w:themeColor="accent6" w:themeShade="BF"/>
          <w:sz w:val="32"/>
          <w:szCs w:val="32"/>
        </w:rPr>
      </w:pPr>
      <w:bookmarkStart w:id="11" w:name="_Toc399332017"/>
      <w:bookmarkStart w:id="12" w:name="_Toc399421755"/>
      <w:r w:rsidRPr="00292BAC">
        <w:rPr>
          <w:rFonts w:asciiTheme="minorHAnsi" w:hAnsiTheme="minorHAnsi"/>
          <w:color w:val="E36C0A" w:themeColor="accent6" w:themeShade="BF"/>
          <w:sz w:val="32"/>
          <w:szCs w:val="32"/>
        </w:rPr>
        <w:t>Mission</w:t>
      </w:r>
      <w:bookmarkEnd w:id="11"/>
      <w:bookmarkEnd w:id="12"/>
    </w:p>
    <w:p w14:paraId="0AAFB438" w14:textId="77777777" w:rsidR="00123C35" w:rsidRPr="00732F23" w:rsidRDefault="00123C35" w:rsidP="00123C35">
      <w:pPr>
        <w:autoSpaceDE w:val="0"/>
        <w:autoSpaceDN w:val="0"/>
        <w:adjustRightInd w:val="0"/>
        <w:spacing w:after="0" w:line="240" w:lineRule="auto"/>
        <w:rPr>
          <w:sz w:val="28"/>
          <w:szCs w:val="28"/>
        </w:rPr>
      </w:pPr>
      <w:r w:rsidRPr="00732F23">
        <w:rPr>
          <w:rFonts w:cs="FranklinGothic-Book"/>
          <w:sz w:val="28"/>
          <w:szCs w:val="28"/>
        </w:rPr>
        <w:t>To advance the practice of public health through innovative and effective public health nursing leadership.</w:t>
      </w:r>
    </w:p>
    <w:p w14:paraId="11A17A53" w14:textId="77777777" w:rsidR="00123C35" w:rsidRPr="002B526B" w:rsidRDefault="00123C35" w:rsidP="00123C35"/>
    <w:p w14:paraId="7ADE7B8B" w14:textId="77777777" w:rsidR="00123C35" w:rsidRPr="00292BAC" w:rsidRDefault="00123C35" w:rsidP="00123C35">
      <w:pPr>
        <w:pStyle w:val="Heading2"/>
        <w:spacing w:before="0" w:line="240" w:lineRule="auto"/>
        <w:rPr>
          <w:rFonts w:asciiTheme="minorHAnsi" w:hAnsiTheme="minorHAnsi"/>
          <w:color w:val="E36C0A" w:themeColor="accent6" w:themeShade="BF"/>
          <w:sz w:val="32"/>
          <w:szCs w:val="32"/>
        </w:rPr>
      </w:pPr>
      <w:bookmarkStart w:id="13" w:name="_Toc399332018"/>
      <w:bookmarkStart w:id="14" w:name="_Toc399421756"/>
      <w:r w:rsidRPr="00292BAC">
        <w:rPr>
          <w:rFonts w:asciiTheme="minorHAnsi" w:hAnsiTheme="minorHAnsi"/>
          <w:color w:val="E36C0A" w:themeColor="accent6" w:themeShade="BF"/>
          <w:sz w:val="32"/>
          <w:szCs w:val="32"/>
        </w:rPr>
        <w:t>Values</w:t>
      </w:r>
      <w:bookmarkEnd w:id="13"/>
      <w:bookmarkEnd w:id="14"/>
    </w:p>
    <w:p w14:paraId="443688F2" w14:textId="77777777" w:rsidR="00123C35" w:rsidRPr="00732F23" w:rsidRDefault="00123C35" w:rsidP="00123C35">
      <w:pPr>
        <w:numPr>
          <w:ilvl w:val="0"/>
          <w:numId w:val="1"/>
        </w:numPr>
        <w:spacing w:before="120" w:after="120" w:line="240" w:lineRule="auto"/>
        <w:ind w:left="590"/>
        <w:rPr>
          <w:rFonts w:eastAsia="Times New Roman" w:cs="Times New Roman"/>
          <w:sz w:val="28"/>
          <w:szCs w:val="28"/>
        </w:rPr>
      </w:pPr>
      <w:r w:rsidRPr="00733D1B">
        <w:rPr>
          <w:rFonts w:eastAsia="Times New Roman" w:cs="Times New Roman"/>
          <w:b/>
          <w:i/>
          <w:color w:val="365F91" w:themeColor="accent1" w:themeShade="BF"/>
          <w:sz w:val="28"/>
          <w:szCs w:val="28"/>
        </w:rPr>
        <w:t>Health Equity:</w:t>
      </w:r>
      <w:r w:rsidRPr="002B526B">
        <w:rPr>
          <w:rFonts w:eastAsia="Times New Roman" w:cs="Times New Roman"/>
          <w:i/>
          <w:color w:val="365F91" w:themeColor="accent1" w:themeShade="BF"/>
          <w:sz w:val="28"/>
          <w:szCs w:val="28"/>
        </w:rPr>
        <w:t xml:space="preserve"> </w:t>
      </w:r>
      <w:r w:rsidRPr="00732F23">
        <w:rPr>
          <w:rFonts w:eastAsia="Times New Roman" w:cs="Times New Roman"/>
          <w:sz w:val="28"/>
          <w:szCs w:val="28"/>
        </w:rPr>
        <w:t xml:space="preserve">DPHN promotes the attainment of the highest level of health for all people. </w:t>
      </w:r>
    </w:p>
    <w:p w14:paraId="7B3072B8" w14:textId="77777777" w:rsidR="00123C35" w:rsidRPr="00732F23" w:rsidRDefault="00123C35" w:rsidP="00123C35">
      <w:pPr>
        <w:numPr>
          <w:ilvl w:val="0"/>
          <w:numId w:val="1"/>
        </w:numPr>
        <w:spacing w:before="120" w:after="120" w:line="240" w:lineRule="auto"/>
        <w:ind w:left="590"/>
        <w:rPr>
          <w:rFonts w:eastAsia="Times New Roman" w:cs="Times New Roman"/>
          <w:sz w:val="28"/>
          <w:szCs w:val="28"/>
        </w:rPr>
      </w:pPr>
      <w:r w:rsidRPr="00733D1B">
        <w:rPr>
          <w:rFonts w:eastAsia="Times New Roman" w:cs="Times New Roman"/>
          <w:b/>
          <w:i/>
          <w:color w:val="365F91" w:themeColor="accent1" w:themeShade="BF"/>
          <w:sz w:val="28"/>
          <w:szCs w:val="28"/>
        </w:rPr>
        <w:t>Leadership:</w:t>
      </w:r>
      <w:r w:rsidRPr="002B526B">
        <w:rPr>
          <w:rFonts w:eastAsia="Times New Roman" w:cs="Times New Roman"/>
          <w:color w:val="365F91" w:themeColor="accent1" w:themeShade="BF"/>
          <w:sz w:val="28"/>
          <w:szCs w:val="28"/>
        </w:rPr>
        <w:t xml:space="preserve"> </w:t>
      </w:r>
      <w:r w:rsidRPr="00732F23">
        <w:rPr>
          <w:rFonts w:eastAsia="Times New Roman" w:cs="Times New Roman"/>
          <w:sz w:val="28"/>
          <w:szCs w:val="28"/>
        </w:rPr>
        <w:t xml:space="preserve">DPHN stands at the forefront to innovate and improve the effectiveness of nursing services and practice within public health. </w:t>
      </w:r>
    </w:p>
    <w:p w14:paraId="0CADEFA3" w14:textId="77777777" w:rsidR="00123C35" w:rsidRPr="00732F23" w:rsidRDefault="00123C35" w:rsidP="00123C35">
      <w:pPr>
        <w:numPr>
          <w:ilvl w:val="0"/>
          <w:numId w:val="1"/>
        </w:numPr>
        <w:spacing w:before="120" w:after="120" w:line="240" w:lineRule="auto"/>
        <w:ind w:left="590"/>
        <w:rPr>
          <w:rFonts w:eastAsia="Times New Roman" w:cs="Times New Roman"/>
          <w:sz w:val="28"/>
          <w:szCs w:val="28"/>
        </w:rPr>
      </w:pPr>
      <w:r w:rsidRPr="00733D1B">
        <w:rPr>
          <w:rFonts w:eastAsia="Times New Roman" w:cs="Times New Roman"/>
          <w:b/>
          <w:i/>
          <w:color w:val="365F91" w:themeColor="accent1" w:themeShade="BF"/>
          <w:sz w:val="28"/>
          <w:szCs w:val="28"/>
        </w:rPr>
        <w:t>Quality:</w:t>
      </w:r>
      <w:r w:rsidRPr="002B526B">
        <w:rPr>
          <w:rFonts w:eastAsia="Times New Roman" w:cs="Times New Roman"/>
          <w:color w:val="365F91" w:themeColor="accent1" w:themeShade="BF"/>
          <w:sz w:val="28"/>
          <w:szCs w:val="28"/>
        </w:rPr>
        <w:t xml:space="preserve"> </w:t>
      </w:r>
      <w:r w:rsidRPr="00732F23">
        <w:rPr>
          <w:rFonts w:eastAsia="Times New Roman" w:cs="Times New Roman"/>
          <w:sz w:val="28"/>
          <w:szCs w:val="28"/>
        </w:rPr>
        <w:t>DPHN promotes use o</w:t>
      </w:r>
      <w:r w:rsidR="004A0F8C">
        <w:rPr>
          <w:rFonts w:eastAsia="Times New Roman" w:cs="Times New Roman"/>
          <w:sz w:val="28"/>
          <w:szCs w:val="28"/>
        </w:rPr>
        <w:t>f evidence to inform practice in order</w:t>
      </w:r>
      <w:r w:rsidRPr="00732F23">
        <w:rPr>
          <w:rFonts w:eastAsia="Times New Roman" w:cs="Times New Roman"/>
          <w:sz w:val="28"/>
          <w:szCs w:val="28"/>
        </w:rPr>
        <w:t xml:space="preserve"> assure provision of the highest quality nursing services within public health jurisdictions across the state, and evaluates its effectiveness. </w:t>
      </w:r>
    </w:p>
    <w:p w14:paraId="07CEFE2F" w14:textId="77777777" w:rsidR="00123C35" w:rsidRPr="00732F23" w:rsidRDefault="00123C35" w:rsidP="00123C35">
      <w:pPr>
        <w:numPr>
          <w:ilvl w:val="0"/>
          <w:numId w:val="1"/>
        </w:numPr>
        <w:spacing w:before="120" w:after="120" w:line="240" w:lineRule="auto"/>
        <w:ind w:left="590"/>
        <w:rPr>
          <w:rFonts w:eastAsia="Times New Roman" w:cs="Times New Roman"/>
          <w:sz w:val="28"/>
          <w:szCs w:val="28"/>
        </w:rPr>
      </w:pPr>
      <w:r w:rsidRPr="00733D1B">
        <w:rPr>
          <w:rFonts w:eastAsia="Times New Roman" w:cs="Times New Roman"/>
          <w:b/>
          <w:i/>
          <w:color w:val="365F91" w:themeColor="accent1" w:themeShade="BF"/>
          <w:sz w:val="28"/>
          <w:szCs w:val="28"/>
        </w:rPr>
        <w:t>Collaboration:</w:t>
      </w:r>
      <w:r w:rsidRPr="002B526B">
        <w:rPr>
          <w:rFonts w:eastAsia="Times New Roman" w:cs="Times New Roman"/>
          <w:color w:val="365F91" w:themeColor="accent1" w:themeShade="BF"/>
          <w:sz w:val="28"/>
          <w:szCs w:val="28"/>
        </w:rPr>
        <w:t xml:space="preserve"> </w:t>
      </w:r>
      <w:r w:rsidRPr="00732F23">
        <w:rPr>
          <w:rFonts w:eastAsia="Times New Roman" w:cs="Times New Roman"/>
          <w:sz w:val="28"/>
          <w:szCs w:val="28"/>
        </w:rPr>
        <w:t xml:space="preserve">DPHN collaborates with organizations at the local, state and national level on matters relating to public health and public health nursing. </w:t>
      </w:r>
    </w:p>
    <w:p w14:paraId="2AFA0CDE" w14:textId="77777777" w:rsidR="00123C35" w:rsidRPr="00732F23" w:rsidRDefault="00123C35" w:rsidP="00123C35">
      <w:pPr>
        <w:numPr>
          <w:ilvl w:val="0"/>
          <w:numId w:val="1"/>
        </w:numPr>
        <w:spacing w:before="120" w:after="120" w:line="240" w:lineRule="auto"/>
        <w:ind w:left="590"/>
        <w:rPr>
          <w:rFonts w:eastAsia="Times New Roman" w:cs="Times New Roman"/>
          <w:sz w:val="28"/>
          <w:szCs w:val="28"/>
        </w:rPr>
      </w:pPr>
      <w:r w:rsidRPr="00733D1B">
        <w:rPr>
          <w:rFonts w:eastAsia="Times New Roman" w:cs="Times New Roman"/>
          <w:b/>
          <w:i/>
          <w:color w:val="365F91" w:themeColor="accent1" w:themeShade="BF"/>
          <w:sz w:val="28"/>
          <w:szCs w:val="28"/>
        </w:rPr>
        <w:t>Advocacy:</w:t>
      </w:r>
      <w:r w:rsidRPr="00732F23">
        <w:rPr>
          <w:rFonts w:eastAsia="Times New Roman" w:cs="Times New Roman"/>
          <w:sz w:val="28"/>
          <w:szCs w:val="28"/>
        </w:rPr>
        <w:t xml:space="preserve"> DPHN advocates for the needs of public health and public health nursing through education and policy development.</w:t>
      </w:r>
    </w:p>
    <w:p w14:paraId="55CC788A" w14:textId="77777777" w:rsidR="00123C35" w:rsidRPr="00732F23" w:rsidRDefault="00123C35" w:rsidP="00123C35">
      <w:pPr>
        <w:numPr>
          <w:ilvl w:val="0"/>
          <w:numId w:val="1"/>
        </w:numPr>
        <w:spacing w:before="120" w:after="120" w:line="240" w:lineRule="auto"/>
        <w:ind w:left="590"/>
        <w:rPr>
          <w:rFonts w:eastAsia="Times New Roman" w:cs="Times New Roman"/>
          <w:sz w:val="28"/>
          <w:szCs w:val="28"/>
        </w:rPr>
      </w:pPr>
      <w:r w:rsidRPr="00733D1B">
        <w:rPr>
          <w:rFonts w:eastAsia="Times New Roman" w:cs="Times New Roman"/>
          <w:b/>
          <w:i/>
          <w:color w:val="365F91" w:themeColor="accent1" w:themeShade="BF"/>
          <w:sz w:val="28"/>
          <w:szCs w:val="28"/>
        </w:rPr>
        <w:t>Diverse and Competent Workforce:</w:t>
      </w:r>
      <w:r w:rsidRPr="002B526B">
        <w:rPr>
          <w:rFonts w:eastAsia="Times New Roman" w:cs="Times New Roman"/>
          <w:i/>
          <w:color w:val="365F91" w:themeColor="accent1" w:themeShade="BF"/>
          <w:sz w:val="28"/>
          <w:szCs w:val="28"/>
        </w:rPr>
        <w:t xml:space="preserve"> </w:t>
      </w:r>
      <w:r w:rsidRPr="00732F23">
        <w:rPr>
          <w:rFonts w:eastAsia="Times New Roman" w:cs="Times New Roman"/>
          <w:sz w:val="28"/>
          <w:szCs w:val="28"/>
        </w:rPr>
        <w:t>DPHN develops and assures knowledge, behaviors</w:t>
      </w:r>
      <w:r w:rsidR="004A0F8C">
        <w:rPr>
          <w:rFonts w:eastAsia="Times New Roman" w:cs="Times New Roman"/>
          <w:sz w:val="28"/>
          <w:szCs w:val="28"/>
        </w:rPr>
        <w:t xml:space="preserve">, and skills for a competent public health nursing </w:t>
      </w:r>
      <w:r w:rsidRPr="00732F23">
        <w:rPr>
          <w:rFonts w:eastAsia="Times New Roman" w:cs="Times New Roman"/>
          <w:sz w:val="28"/>
          <w:szCs w:val="28"/>
        </w:rPr>
        <w:t>workforce that reflects the diversity of the community it serves.</w:t>
      </w:r>
    </w:p>
    <w:p w14:paraId="20392272" w14:textId="77777777" w:rsidR="00123C35" w:rsidRPr="00732F23" w:rsidRDefault="00123C35" w:rsidP="00123C35">
      <w:pPr>
        <w:spacing w:after="0" w:line="240" w:lineRule="auto"/>
        <w:rPr>
          <w:sz w:val="24"/>
          <w:szCs w:val="24"/>
        </w:rPr>
      </w:pPr>
    </w:p>
    <w:p w14:paraId="4AEB40DC" w14:textId="77777777" w:rsidR="00123C35" w:rsidRPr="00EF535E" w:rsidRDefault="00123C35" w:rsidP="00123C35">
      <w:pPr>
        <w:spacing w:after="0" w:line="240" w:lineRule="auto"/>
        <w:rPr>
          <w:rFonts w:eastAsiaTheme="majorEastAsia" w:cs="Times New Roman"/>
          <w:b/>
          <w:color w:val="215868" w:themeColor="accent5" w:themeShade="80"/>
          <w:sz w:val="24"/>
          <w:szCs w:val="24"/>
        </w:rPr>
      </w:pPr>
      <w:r w:rsidRPr="00732F23">
        <w:rPr>
          <w:rFonts w:cs="Times New Roman"/>
          <w:b/>
          <w:color w:val="215868" w:themeColor="accent5" w:themeShade="80"/>
          <w:sz w:val="24"/>
          <w:szCs w:val="24"/>
        </w:rPr>
        <w:br w:type="page"/>
      </w:r>
    </w:p>
    <w:p w14:paraId="3E2422C5" w14:textId="77777777" w:rsidR="00123C35" w:rsidRPr="0014180B" w:rsidRDefault="00123C35" w:rsidP="00123C35">
      <w:pPr>
        <w:pStyle w:val="Heading1"/>
        <w:pBdr>
          <w:bottom w:val="single" w:sz="4" w:space="5" w:color="365F91" w:themeColor="accent1" w:themeShade="BF"/>
        </w:pBdr>
        <w:spacing w:before="0" w:line="240" w:lineRule="auto"/>
        <w:rPr>
          <w:rFonts w:ascii="Franklin Gothic Demi" w:hAnsi="Franklin Gothic Demi"/>
          <w:b w:val="0"/>
          <w:sz w:val="48"/>
          <w:szCs w:val="48"/>
        </w:rPr>
      </w:pPr>
      <w:bookmarkStart w:id="15" w:name="_Toc399332019"/>
      <w:bookmarkStart w:id="16" w:name="_Toc399421757"/>
      <w:r w:rsidRPr="0014180B">
        <w:rPr>
          <w:rFonts w:ascii="Franklin Gothic Demi" w:hAnsi="Franklin Gothic Demi"/>
          <w:b w:val="0"/>
          <w:sz w:val="48"/>
          <w:szCs w:val="48"/>
        </w:rPr>
        <w:lastRenderedPageBreak/>
        <w:t>Strategic Priorities and Goals</w:t>
      </w:r>
      <w:bookmarkEnd w:id="15"/>
      <w:bookmarkEnd w:id="16"/>
    </w:p>
    <w:p w14:paraId="0B56BA29" w14:textId="77777777" w:rsidR="00123C35" w:rsidRPr="00732F23" w:rsidRDefault="00123C35" w:rsidP="00123C35">
      <w:pPr>
        <w:spacing w:after="0" w:line="240" w:lineRule="auto"/>
        <w:rPr>
          <w:rFonts w:eastAsia="Calibri" w:cs="Times New Roman"/>
          <w:b/>
          <w:sz w:val="24"/>
          <w:szCs w:val="24"/>
        </w:rPr>
      </w:pPr>
    </w:p>
    <w:p w14:paraId="19305B2A" w14:textId="77777777" w:rsidR="00123C35" w:rsidRPr="00292BAC" w:rsidRDefault="00123C35" w:rsidP="00C52716">
      <w:pPr>
        <w:pStyle w:val="NoSpacing"/>
        <w:rPr>
          <w:color w:val="E36C0A" w:themeColor="accent6" w:themeShade="BF"/>
          <w:sz w:val="32"/>
          <w:szCs w:val="32"/>
        </w:rPr>
      </w:pPr>
      <w:bookmarkStart w:id="17" w:name="_Toc399421758"/>
      <w:bookmarkStart w:id="18" w:name="_Toc399332020"/>
      <w:r w:rsidRPr="007C72C6">
        <w:rPr>
          <w:rStyle w:val="Heading2Char"/>
          <w:rFonts w:ascii="Franklin Gothic Demi" w:hAnsi="Franklin Gothic Demi"/>
          <w:b w:val="0"/>
          <w:color w:val="E36C0A" w:themeColor="accent6" w:themeShade="BF"/>
          <w:sz w:val="40"/>
          <w:szCs w:val="40"/>
        </w:rPr>
        <w:t>Priority Area 1: Health Equity</w:t>
      </w:r>
      <w:r w:rsidR="009147A1">
        <w:rPr>
          <w:rStyle w:val="Heading2Char"/>
          <w:rFonts w:ascii="Franklin Gothic Demi" w:hAnsi="Franklin Gothic Demi"/>
          <w:b w:val="0"/>
          <w:color w:val="E36C0A" w:themeColor="accent6" w:themeShade="BF"/>
          <w:sz w:val="40"/>
          <w:szCs w:val="40"/>
        </w:rPr>
        <w:t>—Overview</w:t>
      </w:r>
      <w:bookmarkEnd w:id="17"/>
      <w:r w:rsidRPr="00C52716">
        <w:rPr>
          <w:color w:val="E36C0A" w:themeColor="accent6" w:themeShade="BF"/>
          <w:sz w:val="32"/>
          <w:szCs w:val="32"/>
        </w:rPr>
        <w:t xml:space="preserve"> </w:t>
      </w:r>
      <w:r w:rsidR="00C52716">
        <w:rPr>
          <w:color w:val="E36C0A" w:themeColor="accent6" w:themeShade="BF"/>
          <w:sz w:val="32"/>
          <w:szCs w:val="32"/>
        </w:rPr>
        <w:br/>
      </w:r>
      <w:r w:rsidRPr="00C52716">
        <w:rPr>
          <w:rFonts w:eastAsia="Calibri" w:cs="Times New Roman"/>
          <w:color w:val="E36C0A" w:themeColor="accent6" w:themeShade="BF"/>
          <w:sz w:val="24"/>
          <w:szCs w:val="24"/>
        </w:rPr>
        <w:t>Lead: Southern Region</w:t>
      </w:r>
      <w:bookmarkEnd w:id="18"/>
    </w:p>
    <w:p w14:paraId="6F260A6F" w14:textId="77777777" w:rsidR="00123C35" w:rsidRPr="00732F23" w:rsidRDefault="00123C35" w:rsidP="00123C35">
      <w:pPr>
        <w:spacing w:after="0" w:line="240" w:lineRule="auto"/>
        <w:rPr>
          <w:rFonts w:eastAsia="Calibri" w:cs="Times New Roman"/>
          <w:sz w:val="24"/>
          <w:szCs w:val="24"/>
        </w:rPr>
      </w:pPr>
    </w:p>
    <w:p w14:paraId="216B3CA9" w14:textId="77777777" w:rsidR="00123C35" w:rsidRPr="00732F23" w:rsidRDefault="00123C35" w:rsidP="00123C35">
      <w:pPr>
        <w:spacing w:after="0" w:line="240" w:lineRule="auto"/>
        <w:rPr>
          <w:rFonts w:eastAsia="Calibri" w:cs="Times New Roman"/>
          <w:sz w:val="24"/>
          <w:szCs w:val="24"/>
        </w:rPr>
      </w:pPr>
      <w:r w:rsidRPr="00732F23">
        <w:rPr>
          <w:rFonts w:eastAsia="Calibri" w:cs="Times New Roman"/>
          <w:sz w:val="24"/>
          <w:szCs w:val="24"/>
        </w:rPr>
        <w:t xml:space="preserve">According to the Centers for Disease Control and Prevention (CDC), Health equity is “achieved when every person has the opportunity to ‘attain his or her full health potential’ and no one is disadvantaged from achieving this potential because of social position or other socially </w:t>
      </w:r>
      <w:r w:rsidR="00F15093">
        <w:rPr>
          <w:rFonts w:eastAsia="Calibri" w:cs="Times New Roman"/>
          <w:sz w:val="24"/>
          <w:szCs w:val="24"/>
        </w:rPr>
        <w:t>determined circumstances” (Brennan Ramirez, 2008</w:t>
      </w:r>
      <w:r w:rsidRPr="00732F23">
        <w:rPr>
          <w:rFonts w:eastAsia="Calibri" w:cs="Times New Roman"/>
          <w:sz w:val="24"/>
          <w:szCs w:val="24"/>
        </w:rPr>
        <w:t>).  DPHN believes that the role of the nurse in public health is critical in achieving health equity across California cities and counties.  Nursing leaders in public health are positioned to design and implement interventions that are known to promote health equity through reducing and/or eliminating health disparities and achieving optimal health for all Californians.  DPHN addresses health equity by creating opportunities to build knowle</w:t>
      </w:r>
      <w:r w:rsidR="004A0F8C">
        <w:rPr>
          <w:rFonts w:eastAsia="Calibri" w:cs="Times New Roman"/>
          <w:sz w:val="24"/>
          <w:szCs w:val="24"/>
        </w:rPr>
        <w:t>dge, skills, and resources for</w:t>
      </w:r>
      <w:r w:rsidRPr="00732F23">
        <w:rPr>
          <w:rFonts w:eastAsia="Calibri" w:cs="Times New Roman"/>
          <w:sz w:val="24"/>
          <w:szCs w:val="24"/>
        </w:rPr>
        <w:t xml:space="preserve"> California</w:t>
      </w:r>
      <w:r w:rsidR="004A0F8C">
        <w:rPr>
          <w:rFonts w:eastAsia="Calibri" w:cs="Times New Roman"/>
          <w:sz w:val="24"/>
          <w:szCs w:val="24"/>
        </w:rPr>
        <w:t>’s</w:t>
      </w:r>
      <w:r w:rsidRPr="00732F23">
        <w:rPr>
          <w:rFonts w:eastAsia="Calibri" w:cs="Times New Roman"/>
          <w:sz w:val="24"/>
          <w:szCs w:val="24"/>
        </w:rPr>
        <w:t xml:space="preserve"> public health nursing leadership.  </w:t>
      </w:r>
    </w:p>
    <w:p w14:paraId="2A02EE72" w14:textId="77777777" w:rsidR="00123C35" w:rsidRPr="00732F23" w:rsidRDefault="00123C35" w:rsidP="00123C35">
      <w:pPr>
        <w:tabs>
          <w:tab w:val="left" w:pos="360"/>
        </w:tabs>
        <w:spacing w:after="0" w:line="240" w:lineRule="auto"/>
        <w:ind w:left="360"/>
        <w:rPr>
          <w:b/>
          <w:sz w:val="24"/>
          <w:szCs w:val="24"/>
        </w:rPr>
      </w:pPr>
    </w:p>
    <w:p w14:paraId="31B9714A" w14:textId="7F8B5EAE" w:rsidR="00566C14" w:rsidRPr="00566C14" w:rsidRDefault="00C52716" w:rsidP="00566C14">
      <w:pPr>
        <w:pStyle w:val="Heading3"/>
        <w:rPr>
          <w:color w:val="365F91" w:themeColor="accent1" w:themeShade="BF"/>
          <w:sz w:val="24"/>
          <w:szCs w:val="24"/>
        </w:rPr>
      </w:pPr>
      <w:bookmarkStart w:id="19" w:name="_Toc399332021"/>
      <w:bookmarkStart w:id="20" w:name="_Toc399421759"/>
      <w:r w:rsidRPr="007C72C6">
        <w:rPr>
          <w:rFonts w:asciiTheme="minorHAnsi" w:hAnsiTheme="minorHAnsi"/>
          <w:color w:val="365F91" w:themeColor="accent1" w:themeShade="BF"/>
          <w:sz w:val="24"/>
          <w:szCs w:val="24"/>
        </w:rPr>
        <w:t>GOAL</w:t>
      </w:r>
      <w:r w:rsidR="00123C35" w:rsidRPr="007C72C6">
        <w:rPr>
          <w:rFonts w:asciiTheme="minorHAnsi" w:hAnsiTheme="minorHAnsi"/>
          <w:color w:val="365F91" w:themeColor="accent1" w:themeShade="BF"/>
          <w:sz w:val="24"/>
          <w:szCs w:val="24"/>
        </w:rPr>
        <w:t xml:space="preserve"> 1.1: </w:t>
      </w:r>
      <w:bookmarkEnd w:id="19"/>
      <w:bookmarkEnd w:id="20"/>
      <w:r w:rsidR="00566C14" w:rsidRPr="00566C14">
        <w:rPr>
          <w:color w:val="365F91" w:themeColor="accent1" w:themeShade="BF"/>
          <w:sz w:val="24"/>
          <w:szCs w:val="24"/>
        </w:rPr>
        <w:t>Increase Public Health Nurse’s ability to understand and influence the social determinants of health that contribute to health inequity for the population they serve. </w:t>
      </w:r>
    </w:p>
    <w:p w14:paraId="5C79DC92" w14:textId="6F161349" w:rsidR="00123C35" w:rsidRDefault="00566C14" w:rsidP="00123C35">
      <w:pPr>
        <w:pStyle w:val="ListParagraph"/>
        <w:numPr>
          <w:ilvl w:val="2"/>
          <w:numId w:val="2"/>
        </w:numPr>
        <w:spacing w:after="0" w:line="240" w:lineRule="auto"/>
        <w:ind w:left="720"/>
        <w:rPr>
          <w:color w:val="000000" w:themeColor="text1"/>
          <w:sz w:val="24"/>
          <w:szCs w:val="24"/>
        </w:rPr>
      </w:pPr>
      <w:r>
        <w:rPr>
          <w:rFonts w:eastAsiaTheme="minorHAnsi" w:cs="Times New Roman"/>
          <w:color w:val="auto"/>
          <w:sz w:val="24"/>
          <w:szCs w:val="24"/>
          <w:lang w:eastAsia="en-US"/>
        </w:rPr>
        <w:t>Develop and implement an action plan.</w:t>
      </w:r>
    </w:p>
    <w:p w14:paraId="4A0FC78C" w14:textId="77777777" w:rsidR="00123C35" w:rsidRDefault="00123C35" w:rsidP="00123C35">
      <w:pPr>
        <w:pStyle w:val="ListParagraph"/>
        <w:spacing w:after="0" w:line="240" w:lineRule="auto"/>
        <w:rPr>
          <w:color w:val="000000" w:themeColor="text1"/>
          <w:sz w:val="24"/>
          <w:szCs w:val="24"/>
        </w:rPr>
      </w:pPr>
      <w:r w:rsidRPr="00C34AC7">
        <w:rPr>
          <w:color w:val="000000" w:themeColor="text1"/>
          <w:sz w:val="24"/>
          <w:szCs w:val="24"/>
        </w:rPr>
        <w:t xml:space="preserve">       </w:t>
      </w:r>
    </w:p>
    <w:p w14:paraId="11CEE046" w14:textId="3CEEC943" w:rsidR="00123C35" w:rsidRDefault="00123C35">
      <w:pPr>
        <w:rPr>
          <w:rFonts w:eastAsiaTheme="minorEastAsia"/>
          <w:color w:val="000000" w:themeColor="text1"/>
          <w:sz w:val="24"/>
          <w:szCs w:val="24"/>
          <w:lang w:eastAsia="ja-JP"/>
        </w:rPr>
      </w:pPr>
    </w:p>
    <w:p w14:paraId="6F966CF8" w14:textId="77777777" w:rsidR="00566C14" w:rsidRDefault="00566C14">
      <w:bookmarkStart w:id="21" w:name="_Toc399421760"/>
      <w:bookmarkStart w:id="22" w:name="_Toc399332022"/>
      <w:r>
        <w:br w:type="page"/>
      </w:r>
    </w:p>
    <w:tbl>
      <w:tblPr>
        <w:tblStyle w:val="TableGrid"/>
        <w:tblW w:w="5762" w:type="pct"/>
        <w:jc w:val="center"/>
        <w:tblLook w:val="04A0" w:firstRow="1" w:lastRow="0" w:firstColumn="1" w:lastColumn="0" w:noHBand="0" w:noVBand="1"/>
      </w:tblPr>
      <w:tblGrid>
        <w:gridCol w:w="1839"/>
        <w:gridCol w:w="1684"/>
        <w:gridCol w:w="2293"/>
        <w:gridCol w:w="3564"/>
        <w:gridCol w:w="1655"/>
      </w:tblGrid>
      <w:tr w:rsidR="00817A2F" w:rsidRPr="00732F23" w14:paraId="11EACF57" w14:textId="77777777" w:rsidTr="00EF5CBD">
        <w:trPr>
          <w:trHeight w:val="720"/>
          <w:tblHeader/>
          <w:jc w:val="center"/>
        </w:trPr>
        <w:tc>
          <w:tcPr>
            <w:tcW w:w="5000" w:type="pct"/>
            <w:gridSpan w:val="5"/>
            <w:tcBorders>
              <w:top w:val="nil"/>
              <w:left w:val="nil"/>
              <w:bottom w:val="single" w:sz="4" w:space="0" w:color="auto"/>
              <w:right w:val="nil"/>
            </w:tcBorders>
            <w:shd w:val="clear" w:color="auto" w:fill="auto"/>
            <w:vAlign w:val="center"/>
          </w:tcPr>
          <w:p w14:paraId="487EA283" w14:textId="2FABDEFD" w:rsidR="00817A2F" w:rsidRDefault="00817A2F" w:rsidP="00817A2F">
            <w:pPr>
              <w:rPr>
                <w:rStyle w:val="Heading2Char"/>
                <w:rFonts w:ascii="Franklin Gothic Demi" w:hAnsi="Franklin Gothic Demi"/>
                <w:b w:val="0"/>
                <w:color w:val="E36C0A" w:themeColor="accent6" w:themeShade="BF"/>
                <w:sz w:val="40"/>
                <w:szCs w:val="40"/>
              </w:rPr>
            </w:pPr>
            <w:r w:rsidRPr="007C72C6">
              <w:rPr>
                <w:rStyle w:val="Heading2Char"/>
                <w:rFonts w:ascii="Franklin Gothic Demi" w:hAnsi="Franklin Gothic Demi"/>
                <w:b w:val="0"/>
                <w:color w:val="E36C0A" w:themeColor="accent6" w:themeShade="BF"/>
                <w:sz w:val="40"/>
                <w:szCs w:val="40"/>
              </w:rPr>
              <w:lastRenderedPageBreak/>
              <w:t>Priority Area 1: Health Equity</w:t>
            </w:r>
            <w:r w:rsidR="009147A1">
              <w:rPr>
                <w:rStyle w:val="Heading2Char"/>
                <w:rFonts w:ascii="Franklin Gothic Demi" w:hAnsi="Franklin Gothic Demi"/>
                <w:b w:val="0"/>
                <w:color w:val="E36C0A" w:themeColor="accent6" w:themeShade="BF"/>
                <w:sz w:val="40"/>
                <w:szCs w:val="40"/>
              </w:rPr>
              <w:t>—</w:t>
            </w:r>
            <w:r>
              <w:rPr>
                <w:rStyle w:val="Heading2Char"/>
                <w:rFonts w:ascii="Franklin Gothic Demi" w:hAnsi="Franklin Gothic Demi"/>
                <w:b w:val="0"/>
                <w:color w:val="E36C0A" w:themeColor="accent6" w:themeShade="BF"/>
                <w:sz w:val="40"/>
                <w:szCs w:val="40"/>
              </w:rPr>
              <w:t>Action Plan</w:t>
            </w:r>
            <w:bookmarkEnd w:id="21"/>
            <w:r>
              <w:rPr>
                <w:rStyle w:val="Heading2Char"/>
                <w:rFonts w:ascii="Franklin Gothic Demi" w:hAnsi="Franklin Gothic Demi"/>
                <w:b w:val="0"/>
                <w:color w:val="E36C0A" w:themeColor="accent6" w:themeShade="BF"/>
                <w:sz w:val="40"/>
                <w:szCs w:val="40"/>
              </w:rPr>
              <w:t xml:space="preserve"> </w:t>
            </w:r>
            <w:r w:rsidR="006308A2">
              <w:rPr>
                <w:rStyle w:val="Heading2Char"/>
                <w:rFonts w:ascii="Franklin Gothic Demi" w:hAnsi="Franklin Gothic Demi"/>
                <w:b w:val="0"/>
                <w:color w:val="E36C0A" w:themeColor="accent6" w:themeShade="BF"/>
                <w:sz w:val="40"/>
                <w:szCs w:val="40"/>
              </w:rPr>
              <w:br/>
            </w:r>
            <w:r w:rsidR="006308A2" w:rsidRPr="008E5254">
              <w:rPr>
                <w:rFonts w:eastAsia="Calibri" w:cs="Times New Roman"/>
                <w:b/>
                <w:color w:val="E36C0A" w:themeColor="accent6" w:themeShade="BF"/>
                <w:sz w:val="24"/>
                <w:szCs w:val="24"/>
              </w:rPr>
              <w:t>Lead: Southern Region</w:t>
            </w:r>
          </w:p>
          <w:p w14:paraId="3D2D6790" w14:textId="77777777" w:rsidR="003F16EA" w:rsidRPr="00732F23" w:rsidRDefault="003F16EA" w:rsidP="00817A2F">
            <w:pPr>
              <w:rPr>
                <w:rFonts w:eastAsia="Times New Roman" w:cs="Arial"/>
                <w:b/>
                <w:bCs/>
              </w:rPr>
            </w:pPr>
          </w:p>
        </w:tc>
      </w:tr>
      <w:tr w:rsidR="006308A2" w:rsidRPr="00732F23" w14:paraId="2C6F393A" w14:textId="77777777" w:rsidTr="00EF5CBD">
        <w:trPr>
          <w:trHeight w:val="341"/>
          <w:tblHeader/>
          <w:jc w:val="center"/>
        </w:trPr>
        <w:tc>
          <w:tcPr>
            <w:tcW w:w="833"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820EFC7" w14:textId="77777777" w:rsidR="00817A2F" w:rsidRPr="00F3177E" w:rsidRDefault="00817A2F" w:rsidP="00C86ED4">
            <w:pPr>
              <w:jc w:val="center"/>
              <w:rPr>
                <w:rFonts w:eastAsia="Times New Roman" w:cs="Arial"/>
                <w:b/>
                <w:bCs/>
                <w:color w:val="FFFFFF" w:themeColor="background1"/>
                <w:sz w:val="24"/>
                <w:szCs w:val="24"/>
                <w:lang w:eastAsia="en-US"/>
              </w:rPr>
            </w:pPr>
            <w:r w:rsidRPr="00F3177E">
              <w:rPr>
                <w:rFonts w:eastAsia="Times New Roman" w:cs="Arial"/>
                <w:b/>
                <w:bCs/>
                <w:color w:val="FFFFFF" w:themeColor="background1"/>
                <w:sz w:val="24"/>
                <w:szCs w:val="24"/>
                <w:lang w:eastAsia="en-US"/>
              </w:rPr>
              <w:t>GOALS</w:t>
            </w:r>
          </w:p>
        </w:tc>
        <w:tc>
          <w:tcPr>
            <w:tcW w:w="763"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229BA7D2" w14:textId="77777777" w:rsidR="00817A2F" w:rsidRPr="00F3177E" w:rsidRDefault="00817A2F" w:rsidP="00C86ED4">
            <w:pPr>
              <w:jc w:val="center"/>
              <w:rPr>
                <w:rFonts w:eastAsia="Times New Roman" w:cs="Arial"/>
                <w:b/>
                <w:bCs/>
                <w:color w:val="FFFFFF" w:themeColor="background1"/>
                <w:sz w:val="24"/>
                <w:szCs w:val="24"/>
                <w:lang w:eastAsia="en-US"/>
              </w:rPr>
            </w:pPr>
            <w:r w:rsidRPr="00F3177E">
              <w:rPr>
                <w:rFonts w:eastAsia="Times New Roman" w:cs="Arial"/>
                <w:b/>
                <w:bCs/>
                <w:color w:val="FFFFFF" w:themeColor="background1"/>
                <w:sz w:val="24"/>
                <w:szCs w:val="24"/>
                <w:lang w:eastAsia="en-US"/>
              </w:rPr>
              <w:t>OBJECTIVES</w:t>
            </w:r>
          </w:p>
        </w:tc>
        <w:tc>
          <w:tcPr>
            <w:tcW w:w="1039"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4881E6F3" w14:textId="77777777" w:rsidR="00817A2F" w:rsidRPr="00F3177E" w:rsidRDefault="00817A2F" w:rsidP="00C86ED4">
            <w:pPr>
              <w:jc w:val="center"/>
              <w:rPr>
                <w:rFonts w:eastAsia="Times New Roman" w:cs="Arial"/>
                <w:b/>
                <w:bCs/>
                <w:color w:val="FFFFFF" w:themeColor="background1"/>
                <w:sz w:val="24"/>
                <w:szCs w:val="24"/>
                <w:lang w:eastAsia="en-US"/>
              </w:rPr>
            </w:pPr>
            <w:r w:rsidRPr="00F3177E">
              <w:rPr>
                <w:rFonts w:eastAsia="Times New Roman" w:cs="Arial"/>
                <w:b/>
                <w:bCs/>
                <w:color w:val="FFFFFF" w:themeColor="background1"/>
                <w:sz w:val="24"/>
                <w:szCs w:val="24"/>
                <w:lang w:eastAsia="en-US"/>
              </w:rPr>
              <w:t>ACTIVITIES</w:t>
            </w:r>
          </w:p>
        </w:tc>
        <w:tc>
          <w:tcPr>
            <w:tcW w:w="1615"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85D2F1" w14:textId="77777777" w:rsidR="00817A2F" w:rsidRPr="00F3177E" w:rsidRDefault="00817A2F" w:rsidP="00C86ED4">
            <w:pPr>
              <w:jc w:val="center"/>
              <w:rPr>
                <w:rFonts w:eastAsia="Times New Roman" w:cs="Arial"/>
                <w:b/>
                <w:bCs/>
                <w:color w:val="FFFFFF" w:themeColor="background1"/>
                <w:sz w:val="24"/>
                <w:szCs w:val="24"/>
                <w:lang w:eastAsia="en-US"/>
              </w:rPr>
            </w:pPr>
            <w:r w:rsidRPr="00F3177E">
              <w:rPr>
                <w:rFonts w:eastAsia="Times New Roman" w:cs="Arial"/>
                <w:b/>
                <w:bCs/>
                <w:color w:val="FFFFFF" w:themeColor="background1"/>
                <w:sz w:val="24"/>
                <w:szCs w:val="24"/>
                <w:lang w:eastAsia="en-US"/>
              </w:rPr>
              <w:t>UPDATE</w:t>
            </w:r>
          </w:p>
        </w:tc>
        <w:tc>
          <w:tcPr>
            <w:tcW w:w="750"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FA3926" w14:textId="77777777" w:rsidR="00817A2F" w:rsidRPr="00F3177E" w:rsidRDefault="004A0F8C" w:rsidP="00C86ED4">
            <w:pPr>
              <w:jc w:val="cente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STATUS</w:t>
            </w:r>
          </w:p>
        </w:tc>
      </w:tr>
      <w:tr w:rsidR="006308A2" w:rsidRPr="00732F23" w14:paraId="5BECC774" w14:textId="77777777" w:rsidTr="00EF5CBD">
        <w:trPr>
          <w:trHeight w:val="3392"/>
          <w:jc w:val="center"/>
        </w:trPr>
        <w:tc>
          <w:tcPr>
            <w:tcW w:w="833" w:type="pct"/>
            <w:vMerge w:val="restart"/>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hideMark/>
          </w:tcPr>
          <w:p w14:paraId="41F3386B" w14:textId="77777777" w:rsidR="00817A2F" w:rsidRPr="00F3177E" w:rsidRDefault="00817A2F" w:rsidP="00C86ED4">
            <w:pPr>
              <w:pStyle w:val="ListParagraph"/>
              <w:numPr>
                <w:ilvl w:val="1"/>
                <w:numId w:val="8"/>
              </w:numPr>
              <w:spacing w:after="0" w:line="240" w:lineRule="auto"/>
              <w:rPr>
                <w:rFonts w:eastAsia="Times New Roman" w:cs="Arial"/>
                <w:bCs/>
                <w:color w:val="auto"/>
                <w:sz w:val="22"/>
                <w:szCs w:val="22"/>
              </w:rPr>
            </w:pPr>
          </w:p>
          <w:p w14:paraId="6B5A8586" w14:textId="77777777" w:rsidR="00566C14" w:rsidRPr="00CF7188" w:rsidRDefault="00566C14" w:rsidP="00566C14">
            <w:pPr>
              <w:rPr>
                <w:rFonts w:eastAsia="Times New Roman" w:cs="Arial"/>
                <w:bCs/>
                <w:color w:val="auto"/>
                <w:sz w:val="22"/>
                <w:szCs w:val="22"/>
              </w:rPr>
            </w:pPr>
            <w:r w:rsidRPr="00AC60DB">
              <w:rPr>
                <w:rFonts w:eastAsia="Times New Roman" w:cs="Arial"/>
                <w:bCs/>
                <w:color w:val="auto"/>
                <w:sz w:val="22"/>
                <w:szCs w:val="22"/>
              </w:rPr>
              <w:t>Increase Public Health Nurse’s ability to understand and influence the social determinants of health that contribute to health inequity for the population they serve.</w:t>
            </w:r>
          </w:p>
          <w:p w14:paraId="5C5662BF" w14:textId="77777777" w:rsidR="00817A2F" w:rsidRPr="00F3177E" w:rsidRDefault="00817A2F" w:rsidP="00C86ED4">
            <w:pPr>
              <w:rPr>
                <w:rFonts w:eastAsia="Times New Roman" w:cs="Arial"/>
                <w:bCs/>
                <w:color w:val="auto"/>
                <w:sz w:val="22"/>
                <w:szCs w:val="22"/>
                <w:lang w:eastAsia="en-US"/>
              </w:rPr>
            </w:pPr>
            <w:r w:rsidRPr="00F3177E">
              <w:rPr>
                <w:rFonts w:eastAsia="Times New Roman" w:cs="Arial"/>
                <w:bCs/>
                <w:color w:val="auto"/>
                <w:sz w:val="22"/>
                <w:szCs w:val="22"/>
                <w:lang w:eastAsia="en-US"/>
              </w:rPr>
              <w:t> </w:t>
            </w:r>
          </w:p>
          <w:p w14:paraId="79172EDF" w14:textId="77777777" w:rsidR="00817A2F" w:rsidRPr="00F3177E" w:rsidRDefault="00817A2F" w:rsidP="00C86ED4">
            <w:pPr>
              <w:rPr>
                <w:rFonts w:eastAsia="Times New Roman" w:cs="Arial"/>
                <w:bCs/>
                <w:color w:val="auto"/>
                <w:sz w:val="22"/>
                <w:szCs w:val="22"/>
                <w:lang w:eastAsia="en-US"/>
              </w:rPr>
            </w:pPr>
            <w:r w:rsidRPr="00F3177E">
              <w:rPr>
                <w:rFonts w:eastAsia="Times New Roman" w:cs="Arial"/>
                <w:bCs/>
                <w:color w:val="auto"/>
                <w:sz w:val="22"/>
                <w:szCs w:val="22"/>
                <w:lang w:eastAsia="en-US"/>
              </w:rPr>
              <w:t> </w:t>
            </w:r>
          </w:p>
          <w:p w14:paraId="096E1A06" w14:textId="77777777" w:rsidR="00817A2F" w:rsidRPr="00F3177E" w:rsidRDefault="00817A2F" w:rsidP="00C86ED4">
            <w:pPr>
              <w:rPr>
                <w:rFonts w:eastAsia="Times New Roman" w:cs="Arial"/>
                <w:bCs/>
                <w:color w:val="auto"/>
                <w:sz w:val="22"/>
                <w:szCs w:val="22"/>
                <w:lang w:eastAsia="en-US"/>
              </w:rPr>
            </w:pPr>
            <w:r w:rsidRPr="00F3177E">
              <w:rPr>
                <w:rFonts w:eastAsia="Times New Roman" w:cs="Arial"/>
                <w:bCs/>
                <w:color w:val="auto"/>
                <w:sz w:val="22"/>
                <w:szCs w:val="22"/>
                <w:lang w:eastAsia="en-US"/>
              </w:rPr>
              <w:t> </w:t>
            </w:r>
          </w:p>
        </w:tc>
        <w:tc>
          <w:tcPr>
            <w:tcW w:w="763" w:type="pct"/>
            <w:vMerge w:val="restart"/>
            <w:tcBorders>
              <w:top w:val="single" w:sz="4" w:space="0" w:color="auto"/>
              <w:left w:val="single" w:sz="4" w:space="0" w:color="7F7F7F" w:themeColor="text1" w:themeTint="80"/>
              <w:bottom w:val="single" w:sz="4" w:space="0" w:color="7F7F7F" w:themeColor="text1" w:themeTint="80"/>
              <w:right w:val="single" w:sz="4" w:space="0" w:color="595959" w:themeColor="text1" w:themeTint="A6"/>
            </w:tcBorders>
            <w:hideMark/>
          </w:tcPr>
          <w:p w14:paraId="5FE91924" w14:textId="77777777" w:rsidR="00817A2F" w:rsidRPr="00F3177E" w:rsidRDefault="00817A2F" w:rsidP="00C86ED4">
            <w:pPr>
              <w:pStyle w:val="ListParagraph"/>
              <w:numPr>
                <w:ilvl w:val="2"/>
                <w:numId w:val="8"/>
              </w:numPr>
              <w:spacing w:after="0" w:line="240" w:lineRule="auto"/>
              <w:rPr>
                <w:rFonts w:eastAsia="Times New Roman" w:cs="Arial"/>
                <w:bCs/>
                <w:color w:val="auto"/>
                <w:sz w:val="22"/>
                <w:szCs w:val="22"/>
                <w:lang w:eastAsia="en-US"/>
              </w:rPr>
            </w:pPr>
          </w:p>
          <w:p w14:paraId="0C76666E" w14:textId="37350F05" w:rsidR="00817A2F" w:rsidRPr="00F3177E" w:rsidRDefault="00566C14" w:rsidP="00C86ED4">
            <w:pPr>
              <w:rPr>
                <w:rFonts w:eastAsia="Times New Roman" w:cs="Arial"/>
                <w:bCs/>
                <w:color w:val="auto"/>
                <w:sz w:val="22"/>
                <w:szCs w:val="22"/>
                <w:lang w:eastAsia="en-US"/>
              </w:rPr>
            </w:pPr>
            <w:r>
              <w:rPr>
                <w:rFonts w:eastAsia="Times New Roman" w:cs="Arial"/>
                <w:bCs/>
                <w:color w:val="auto"/>
                <w:sz w:val="22"/>
                <w:szCs w:val="22"/>
              </w:rPr>
              <w:t xml:space="preserve">Develop and implement an action plan. </w:t>
            </w:r>
          </w:p>
        </w:tc>
        <w:tc>
          <w:tcPr>
            <w:tcW w:w="1039" w:type="pct"/>
            <w:tcBorders>
              <w:top w:val="single" w:sz="4" w:space="0" w:color="auto"/>
              <w:left w:val="single" w:sz="4" w:space="0" w:color="595959" w:themeColor="text1" w:themeTint="A6"/>
              <w:bottom w:val="single" w:sz="4" w:space="0" w:color="7F7F7F" w:themeColor="text1" w:themeTint="80"/>
              <w:right w:val="single" w:sz="4" w:space="0" w:color="7F7F7F" w:themeColor="text1" w:themeTint="80"/>
            </w:tcBorders>
            <w:hideMark/>
          </w:tcPr>
          <w:p w14:paraId="3544301A" w14:textId="77777777" w:rsidR="00817A2F" w:rsidRPr="00F3177E" w:rsidRDefault="00817A2F" w:rsidP="00C86ED4">
            <w:pPr>
              <w:pStyle w:val="ListParagraph"/>
              <w:numPr>
                <w:ilvl w:val="3"/>
                <w:numId w:val="8"/>
              </w:numPr>
              <w:spacing w:after="0" w:line="240" w:lineRule="auto"/>
              <w:rPr>
                <w:rFonts w:eastAsia="Times New Roman" w:cs="Arial"/>
                <w:bCs/>
                <w:color w:val="auto"/>
                <w:sz w:val="22"/>
                <w:szCs w:val="22"/>
                <w:lang w:eastAsia="en-US"/>
              </w:rPr>
            </w:pPr>
          </w:p>
          <w:p w14:paraId="13F61A62" w14:textId="4094FC67" w:rsidR="00817A2F" w:rsidRPr="00F3177E" w:rsidRDefault="00566C14" w:rsidP="00C86ED4">
            <w:pPr>
              <w:rPr>
                <w:rFonts w:eastAsia="Times New Roman" w:cs="Arial"/>
                <w:bCs/>
                <w:color w:val="auto"/>
                <w:sz w:val="22"/>
                <w:szCs w:val="22"/>
                <w:lang w:eastAsia="en-US"/>
              </w:rPr>
            </w:pPr>
            <w:r w:rsidRPr="00566C14">
              <w:rPr>
                <w:rFonts w:eastAsia="Times New Roman" w:cs="Arial"/>
                <w:bCs/>
                <w:color w:val="auto"/>
                <w:sz w:val="22"/>
                <w:szCs w:val="22"/>
              </w:rPr>
              <w:t>Throughout this Strat Plan timeframe, participate in the CDPH Office of Health Equity Advisory Committee to share resources &amp; best practices to be utilized in the development of the plan.</w:t>
            </w:r>
            <w:r w:rsidR="00817A2F" w:rsidRPr="00F3177E">
              <w:rPr>
                <w:rFonts w:eastAsia="Times New Roman" w:cs="Arial"/>
                <w:bCs/>
                <w:color w:val="auto"/>
                <w:sz w:val="22"/>
                <w:szCs w:val="22"/>
                <w:lang w:eastAsia="en-US"/>
              </w:rPr>
              <w:br/>
            </w:r>
            <w:r w:rsidR="00817A2F" w:rsidRPr="00F3177E">
              <w:rPr>
                <w:rFonts w:eastAsia="Times New Roman" w:cs="Arial"/>
                <w:bCs/>
                <w:color w:val="auto"/>
                <w:sz w:val="22"/>
                <w:szCs w:val="22"/>
                <w:lang w:eastAsia="en-US"/>
              </w:rPr>
              <w:br/>
            </w:r>
          </w:p>
        </w:tc>
        <w:tc>
          <w:tcPr>
            <w:tcW w:w="1615" w:type="pct"/>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14:paraId="17EB0CAC" w14:textId="77777777" w:rsidR="009860AC" w:rsidRPr="009860AC" w:rsidRDefault="009860AC" w:rsidP="009860AC">
            <w:pPr>
              <w:rPr>
                <w:rFonts w:cs="Times New Roman"/>
                <w:color w:val="auto"/>
                <w:sz w:val="22"/>
                <w:szCs w:val="22"/>
              </w:rPr>
            </w:pPr>
            <w:r w:rsidRPr="009860AC">
              <w:rPr>
                <w:rFonts w:cs="Times New Roman"/>
                <w:color w:val="auto"/>
                <w:sz w:val="22"/>
                <w:szCs w:val="22"/>
              </w:rPr>
              <w:t>1.1.1.1.1</w:t>
            </w:r>
          </w:p>
          <w:p w14:paraId="635ED945" w14:textId="2F51CF25" w:rsidR="00817A2F" w:rsidRPr="00F3177E" w:rsidRDefault="009860AC" w:rsidP="009860AC">
            <w:pPr>
              <w:rPr>
                <w:rFonts w:cs="Times New Roman"/>
                <w:color w:val="auto"/>
                <w:sz w:val="22"/>
                <w:szCs w:val="22"/>
              </w:rPr>
            </w:pPr>
            <w:r w:rsidRPr="009860AC">
              <w:rPr>
                <w:rFonts w:cs="Times New Roman"/>
                <w:color w:val="auto"/>
                <w:sz w:val="22"/>
                <w:szCs w:val="22"/>
              </w:rPr>
              <w:t>DPHN Representative continues to attend bi-monthly Health Equity Advisory Committee meetings.  DPHN representative sends out Bi-monthly Health Equity Newsletter to all DPHN members.</w:t>
            </w:r>
          </w:p>
        </w:tc>
        <w:tc>
          <w:tcPr>
            <w:tcW w:w="750" w:type="pct"/>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8C22AB2" w14:textId="06896E23" w:rsidR="00817A2F" w:rsidRPr="009860AC" w:rsidRDefault="009860AC" w:rsidP="00C86ED4">
            <w:pPr>
              <w:jc w:val="center"/>
              <w:rPr>
                <w:rFonts w:eastAsia="Times New Roman" w:cs="Arial"/>
                <w:b/>
                <w:bCs/>
                <w:color w:val="F79646" w:themeColor="accent6"/>
                <w:sz w:val="24"/>
                <w:szCs w:val="24"/>
                <w:lang w:eastAsia="en-US"/>
              </w:rPr>
            </w:pPr>
            <w:r w:rsidRPr="009860AC">
              <w:rPr>
                <w:rFonts w:eastAsia="Times New Roman" w:cs="Arial"/>
                <w:b/>
                <w:bCs/>
                <w:color w:val="F79646" w:themeColor="accent6"/>
                <w:sz w:val="24"/>
                <w:szCs w:val="24"/>
                <w:lang w:eastAsia="en-US"/>
              </w:rPr>
              <w:t>ON TARGET</w:t>
            </w:r>
          </w:p>
        </w:tc>
      </w:tr>
      <w:tr w:rsidR="006308A2" w:rsidRPr="00732F23" w14:paraId="44E0FA24" w14:textId="77777777" w:rsidTr="00EF5CBD">
        <w:trPr>
          <w:trHeight w:val="1979"/>
          <w:jc w:val="center"/>
        </w:trPr>
        <w:tc>
          <w:tcPr>
            <w:tcW w:w="833"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AC9059" w14:textId="77777777" w:rsidR="00817A2F" w:rsidRPr="00F3177E" w:rsidRDefault="00817A2F" w:rsidP="00C86ED4">
            <w:pPr>
              <w:rPr>
                <w:rFonts w:eastAsia="Times New Roman" w:cs="Arial"/>
                <w:bCs/>
                <w:color w:val="auto"/>
                <w:sz w:val="22"/>
                <w:szCs w:val="22"/>
                <w:lang w:eastAsia="en-US"/>
              </w:rPr>
            </w:pPr>
          </w:p>
        </w:tc>
        <w:tc>
          <w:tcPr>
            <w:tcW w:w="763"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595959" w:themeColor="text1" w:themeTint="A6"/>
            </w:tcBorders>
          </w:tcPr>
          <w:p w14:paraId="682A6CB0" w14:textId="77777777" w:rsidR="00817A2F" w:rsidRPr="00F3177E" w:rsidRDefault="00817A2F" w:rsidP="00C86ED4">
            <w:pPr>
              <w:rPr>
                <w:rFonts w:eastAsia="Times New Roman" w:cs="Arial"/>
                <w:bCs/>
                <w:color w:val="auto"/>
                <w:sz w:val="22"/>
                <w:szCs w:val="22"/>
                <w:lang w:eastAsia="en-US"/>
              </w:rPr>
            </w:pPr>
          </w:p>
        </w:tc>
        <w:tc>
          <w:tcPr>
            <w:tcW w:w="1039" w:type="pct"/>
            <w:tcBorders>
              <w:top w:val="single" w:sz="4" w:space="0" w:color="7F7F7F" w:themeColor="text1" w:themeTint="80"/>
              <w:left w:val="single" w:sz="4" w:space="0" w:color="595959" w:themeColor="text1" w:themeTint="A6"/>
              <w:bottom w:val="single" w:sz="4" w:space="0" w:color="7F7F7F" w:themeColor="text1" w:themeTint="80"/>
              <w:right w:val="single" w:sz="4" w:space="0" w:color="7F7F7F" w:themeColor="text1" w:themeTint="80"/>
            </w:tcBorders>
          </w:tcPr>
          <w:p w14:paraId="3E988B48" w14:textId="77777777" w:rsidR="00817A2F" w:rsidRPr="00F3177E" w:rsidRDefault="00817A2F" w:rsidP="00C86ED4">
            <w:pPr>
              <w:pStyle w:val="ListParagraph"/>
              <w:numPr>
                <w:ilvl w:val="3"/>
                <w:numId w:val="8"/>
              </w:numPr>
              <w:spacing w:after="0" w:line="240" w:lineRule="auto"/>
              <w:rPr>
                <w:rFonts w:eastAsia="Times New Roman" w:cs="Arial"/>
                <w:bCs/>
                <w:color w:val="auto"/>
                <w:sz w:val="22"/>
                <w:szCs w:val="22"/>
                <w:lang w:eastAsia="en-US"/>
              </w:rPr>
            </w:pPr>
          </w:p>
          <w:p w14:paraId="7D241FD8" w14:textId="47C5D69F" w:rsidR="00817A2F" w:rsidRPr="00F3177E" w:rsidRDefault="00EF5CBD" w:rsidP="00566C14">
            <w:pPr>
              <w:rPr>
                <w:rFonts w:eastAsia="Times New Roman" w:cs="Arial"/>
                <w:bCs/>
                <w:color w:val="auto"/>
                <w:sz w:val="22"/>
                <w:szCs w:val="22"/>
                <w:lang w:eastAsia="en-US"/>
              </w:rPr>
            </w:pPr>
            <w:r w:rsidRPr="00EF5CBD">
              <w:rPr>
                <w:rFonts w:eastAsia="Times New Roman" w:cs="Arial"/>
                <w:bCs/>
                <w:color w:val="auto"/>
                <w:sz w:val="22"/>
                <w:szCs w:val="22"/>
                <w:lang w:eastAsia="en-US"/>
              </w:rPr>
              <w:t xml:space="preserve">By 09/30/18, develop a document that can serve as an addendum to </w:t>
            </w:r>
            <w:proofErr w:type="spellStart"/>
            <w:r w:rsidRPr="00EF5CBD">
              <w:rPr>
                <w:rFonts w:eastAsia="Times New Roman" w:cs="Arial"/>
                <w:bCs/>
                <w:color w:val="auto"/>
                <w:sz w:val="22"/>
                <w:szCs w:val="22"/>
                <w:lang w:eastAsia="en-US"/>
              </w:rPr>
              <w:t>LHJs</w:t>
            </w:r>
            <w:proofErr w:type="spellEnd"/>
            <w:r w:rsidRPr="00EF5CBD">
              <w:rPr>
                <w:rFonts w:eastAsia="Times New Roman" w:cs="Arial"/>
                <w:bCs/>
                <w:color w:val="auto"/>
                <w:sz w:val="22"/>
                <w:szCs w:val="22"/>
                <w:lang w:eastAsia="en-US"/>
              </w:rPr>
              <w:t xml:space="preserve"> existing/established  Patient/Family Assessment tool Identifying Social Determinants of Health</w:t>
            </w:r>
            <w:r>
              <w:rPr>
                <w:rFonts w:eastAsia="Times New Roman" w:cs="Arial"/>
                <w:bCs/>
                <w:color w:val="auto"/>
                <w:sz w:val="22"/>
                <w:szCs w:val="22"/>
                <w:lang w:eastAsia="en-US"/>
              </w:rPr>
              <w:t>.</w:t>
            </w:r>
          </w:p>
        </w:tc>
        <w:tc>
          <w:tcPr>
            <w:tcW w:w="16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4766E6" w14:textId="77777777" w:rsidR="009860AC" w:rsidRPr="009860AC" w:rsidRDefault="009860AC" w:rsidP="009860AC">
            <w:pPr>
              <w:rPr>
                <w:rFonts w:eastAsia="Times New Roman" w:cs="Arial"/>
                <w:bCs/>
                <w:color w:val="auto"/>
                <w:sz w:val="22"/>
                <w:szCs w:val="22"/>
                <w:lang w:eastAsia="en-US"/>
              </w:rPr>
            </w:pPr>
            <w:r w:rsidRPr="009860AC">
              <w:rPr>
                <w:rFonts w:eastAsia="Times New Roman" w:cs="Arial"/>
                <w:bCs/>
                <w:color w:val="auto"/>
                <w:sz w:val="22"/>
                <w:szCs w:val="22"/>
                <w:lang w:eastAsia="en-US"/>
              </w:rPr>
              <w:t>1.1.1.2.1</w:t>
            </w:r>
          </w:p>
          <w:p w14:paraId="6DE6A7BD" w14:textId="2943403A" w:rsidR="00817A2F" w:rsidRPr="00F3177E" w:rsidRDefault="009860AC" w:rsidP="009860AC">
            <w:pPr>
              <w:rPr>
                <w:rFonts w:eastAsia="Times New Roman" w:cs="Arial"/>
                <w:bCs/>
                <w:color w:val="auto"/>
                <w:sz w:val="22"/>
                <w:szCs w:val="22"/>
                <w:lang w:eastAsia="en-US"/>
              </w:rPr>
            </w:pPr>
            <w:r w:rsidRPr="009860AC">
              <w:rPr>
                <w:rFonts w:eastAsia="Times New Roman" w:cs="Arial"/>
                <w:bCs/>
                <w:color w:val="auto"/>
                <w:sz w:val="22"/>
                <w:szCs w:val="22"/>
                <w:lang w:eastAsia="en-US"/>
              </w:rPr>
              <w:t>Workgroup is collecting examples of tools used in representative counties.   Group will compare/contrast and use input to create the addendum.</w:t>
            </w:r>
          </w:p>
        </w:tc>
        <w:tc>
          <w:tcPr>
            <w:tcW w:w="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BDEAAE" w14:textId="65B1D90E" w:rsidR="00817A2F" w:rsidRPr="00F3177E" w:rsidRDefault="009860AC" w:rsidP="00C86ED4">
            <w:pPr>
              <w:jc w:val="center"/>
              <w:rPr>
                <w:rFonts w:eastAsia="Times New Roman" w:cs="Arial"/>
                <w:bCs/>
                <w:color w:val="auto"/>
                <w:sz w:val="24"/>
                <w:szCs w:val="24"/>
                <w:lang w:eastAsia="en-US"/>
              </w:rPr>
            </w:pPr>
            <w:r w:rsidRPr="009860AC">
              <w:rPr>
                <w:rFonts w:eastAsia="Times New Roman" w:cs="Arial"/>
                <w:b/>
                <w:bCs/>
                <w:color w:val="F79646" w:themeColor="accent6"/>
                <w:sz w:val="24"/>
                <w:szCs w:val="24"/>
                <w:lang w:eastAsia="en-US"/>
              </w:rPr>
              <w:t>ON TARGET</w:t>
            </w:r>
          </w:p>
        </w:tc>
      </w:tr>
      <w:tr w:rsidR="00566C14" w:rsidRPr="00732F23" w14:paraId="6605BADF" w14:textId="77777777" w:rsidTr="00EF5CBD">
        <w:trPr>
          <w:trHeight w:val="1727"/>
          <w:jc w:val="center"/>
        </w:trPr>
        <w:tc>
          <w:tcPr>
            <w:tcW w:w="833"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EBD90A" w14:textId="77777777" w:rsidR="00566C14" w:rsidRPr="00F3177E" w:rsidRDefault="00566C14" w:rsidP="00C86ED4">
            <w:pPr>
              <w:rPr>
                <w:rFonts w:eastAsia="Times New Roman" w:cs="Arial"/>
                <w:bCs/>
              </w:rPr>
            </w:pPr>
          </w:p>
        </w:tc>
        <w:tc>
          <w:tcPr>
            <w:tcW w:w="763"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595959" w:themeColor="text1" w:themeTint="A6"/>
            </w:tcBorders>
          </w:tcPr>
          <w:p w14:paraId="2EF258BC" w14:textId="77777777" w:rsidR="00566C14" w:rsidRPr="00F3177E" w:rsidRDefault="00566C14" w:rsidP="00C86ED4">
            <w:pPr>
              <w:rPr>
                <w:rFonts w:eastAsia="Times New Roman" w:cs="Arial"/>
                <w:bCs/>
              </w:rPr>
            </w:pPr>
          </w:p>
        </w:tc>
        <w:tc>
          <w:tcPr>
            <w:tcW w:w="1039" w:type="pct"/>
            <w:tcBorders>
              <w:top w:val="single" w:sz="4" w:space="0" w:color="7F7F7F" w:themeColor="text1" w:themeTint="80"/>
              <w:left w:val="single" w:sz="4" w:space="0" w:color="595959" w:themeColor="text1" w:themeTint="A6"/>
              <w:bottom w:val="single" w:sz="4" w:space="0" w:color="7F7F7F" w:themeColor="text1" w:themeTint="80"/>
              <w:right w:val="single" w:sz="4" w:space="0" w:color="7F7F7F" w:themeColor="text1" w:themeTint="80"/>
            </w:tcBorders>
          </w:tcPr>
          <w:p w14:paraId="148080B8" w14:textId="77777777" w:rsidR="009860AC" w:rsidRPr="009860AC" w:rsidRDefault="009860AC" w:rsidP="00566C14">
            <w:pPr>
              <w:numPr>
                <w:ilvl w:val="3"/>
                <w:numId w:val="8"/>
              </w:numPr>
              <w:ind w:left="0" w:firstLine="0"/>
              <w:rPr>
                <w:rFonts w:eastAsia="Times New Roman" w:cs="Arial"/>
                <w:bCs/>
              </w:rPr>
            </w:pPr>
          </w:p>
          <w:p w14:paraId="2242E0C4" w14:textId="17DB2F41" w:rsidR="00566C14" w:rsidRPr="00566C14" w:rsidRDefault="009860AC" w:rsidP="009860AC">
            <w:pPr>
              <w:rPr>
                <w:rFonts w:eastAsia="Times New Roman" w:cs="Arial"/>
                <w:bCs/>
              </w:rPr>
            </w:pPr>
            <w:r w:rsidRPr="009860AC">
              <w:rPr>
                <w:rFonts w:eastAsia="Times New Roman" w:cs="Arial"/>
                <w:bCs/>
                <w:color w:val="auto"/>
                <w:sz w:val="22"/>
                <w:szCs w:val="22"/>
                <w:lang w:eastAsia="en-US"/>
              </w:rPr>
              <w:t>By 03/31/19, develop a set of guidelines for the use of the addendum to existing/established Patient/Family Tool</w:t>
            </w:r>
            <w:r>
              <w:rPr>
                <w:rFonts w:eastAsia="Times New Roman" w:cs="Arial"/>
                <w:bCs/>
                <w:color w:val="auto"/>
                <w:sz w:val="22"/>
                <w:szCs w:val="22"/>
                <w:lang w:eastAsia="en-US"/>
              </w:rPr>
              <w:t>.</w:t>
            </w:r>
          </w:p>
        </w:tc>
        <w:tc>
          <w:tcPr>
            <w:tcW w:w="16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EED5E" w14:textId="77777777" w:rsidR="009860AC" w:rsidRPr="009860AC" w:rsidRDefault="009860AC" w:rsidP="009860AC">
            <w:pPr>
              <w:pStyle w:val="ListParagraph"/>
              <w:spacing w:after="0" w:line="240" w:lineRule="auto"/>
              <w:ind w:left="0"/>
              <w:rPr>
                <w:rFonts w:eastAsia="Times New Roman" w:cs="Arial"/>
                <w:bCs/>
                <w:color w:val="auto"/>
                <w:sz w:val="22"/>
                <w:szCs w:val="22"/>
                <w:lang w:eastAsia="en-US"/>
              </w:rPr>
            </w:pPr>
            <w:r w:rsidRPr="009860AC">
              <w:rPr>
                <w:rFonts w:eastAsia="Times New Roman" w:cs="Arial"/>
                <w:bCs/>
                <w:color w:val="auto"/>
                <w:sz w:val="22"/>
                <w:szCs w:val="22"/>
                <w:lang w:eastAsia="en-US"/>
              </w:rPr>
              <w:t>1.1.1.3.1</w:t>
            </w:r>
          </w:p>
          <w:p w14:paraId="7AB58914" w14:textId="0075162E" w:rsidR="00566C14" w:rsidRPr="00F3177E" w:rsidRDefault="009860AC" w:rsidP="009860AC">
            <w:pPr>
              <w:pStyle w:val="ListParagraph"/>
              <w:spacing w:after="0" w:line="240" w:lineRule="auto"/>
              <w:ind w:left="0"/>
              <w:contextualSpacing w:val="0"/>
              <w:rPr>
                <w:rFonts w:eastAsia="Times New Roman" w:cs="Arial"/>
                <w:bCs/>
                <w:color w:val="auto"/>
                <w:sz w:val="22"/>
                <w:szCs w:val="22"/>
                <w:lang w:eastAsia="en-US"/>
              </w:rPr>
            </w:pPr>
            <w:r w:rsidRPr="009860AC">
              <w:rPr>
                <w:rFonts w:eastAsia="Times New Roman" w:cs="Arial"/>
                <w:bCs/>
                <w:color w:val="auto"/>
                <w:sz w:val="22"/>
                <w:szCs w:val="22"/>
                <w:lang w:eastAsia="en-US"/>
              </w:rPr>
              <w:t>Guidelines will be developed after assessment guidelines document is finalized.</w:t>
            </w:r>
          </w:p>
        </w:tc>
        <w:tc>
          <w:tcPr>
            <w:tcW w:w="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58C837" w14:textId="60A557AB" w:rsidR="00566C14" w:rsidRPr="009860AC" w:rsidRDefault="009860AC" w:rsidP="00566C14">
            <w:pPr>
              <w:jc w:val="center"/>
              <w:rPr>
                <w:rFonts w:eastAsia="Times New Roman" w:cs="Arial"/>
                <w:b/>
                <w:bCs/>
                <w:color w:val="F79646" w:themeColor="accent6"/>
                <w:sz w:val="24"/>
                <w:szCs w:val="24"/>
                <w:lang w:eastAsia="en-US"/>
              </w:rPr>
            </w:pPr>
            <w:r w:rsidRPr="009860AC">
              <w:rPr>
                <w:rFonts w:eastAsia="Times New Roman" w:cs="Arial"/>
                <w:b/>
                <w:bCs/>
                <w:color w:val="F79646" w:themeColor="accent6"/>
                <w:sz w:val="24"/>
                <w:szCs w:val="24"/>
                <w:lang w:eastAsia="en-US"/>
              </w:rPr>
              <w:t xml:space="preserve">Pending </w:t>
            </w:r>
          </w:p>
        </w:tc>
      </w:tr>
      <w:tr w:rsidR="006308A2" w:rsidRPr="00732F23" w14:paraId="53350663" w14:textId="77777777" w:rsidTr="00EF5CBD">
        <w:trPr>
          <w:trHeight w:val="1727"/>
          <w:jc w:val="center"/>
        </w:trPr>
        <w:tc>
          <w:tcPr>
            <w:tcW w:w="833"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E90442" w14:textId="77777777" w:rsidR="00817A2F" w:rsidRPr="00F3177E" w:rsidRDefault="00817A2F" w:rsidP="00C86ED4">
            <w:pPr>
              <w:rPr>
                <w:rFonts w:eastAsia="Times New Roman" w:cs="Arial"/>
                <w:bCs/>
                <w:color w:val="auto"/>
                <w:sz w:val="22"/>
                <w:szCs w:val="22"/>
                <w:lang w:eastAsia="en-US"/>
              </w:rPr>
            </w:pPr>
          </w:p>
        </w:tc>
        <w:tc>
          <w:tcPr>
            <w:tcW w:w="763"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595959" w:themeColor="text1" w:themeTint="A6"/>
            </w:tcBorders>
          </w:tcPr>
          <w:p w14:paraId="57550EE6" w14:textId="77777777" w:rsidR="00817A2F" w:rsidRPr="00F3177E" w:rsidRDefault="00817A2F" w:rsidP="00C86ED4">
            <w:pPr>
              <w:rPr>
                <w:rFonts w:eastAsia="Times New Roman" w:cs="Arial"/>
                <w:bCs/>
                <w:color w:val="auto"/>
                <w:sz w:val="22"/>
                <w:szCs w:val="22"/>
                <w:lang w:eastAsia="en-US"/>
              </w:rPr>
            </w:pPr>
          </w:p>
        </w:tc>
        <w:tc>
          <w:tcPr>
            <w:tcW w:w="1039" w:type="pct"/>
            <w:tcBorders>
              <w:top w:val="single" w:sz="4" w:space="0" w:color="7F7F7F" w:themeColor="text1" w:themeTint="80"/>
              <w:left w:val="single" w:sz="4" w:space="0" w:color="595959" w:themeColor="text1" w:themeTint="A6"/>
              <w:bottom w:val="single" w:sz="4" w:space="0" w:color="7F7F7F" w:themeColor="text1" w:themeTint="80"/>
              <w:right w:val="single" w:sz="4" w:space="0" w:color="7F7F7F" w:themeColor="text1" w:themeTint="80"/>
            </w:tcBorders>
          </w:tcPr>
          <w:p w14:paraId="6BA90D2C" w14:textId="77777777" w:rsidR="00566C14" w:rsidRPr="00566C14" w:rsidRDefault="00566C14" w:rsidP="00566C14">
            <w:pPr>
              <w:rPr>
                <w:rFonts w:eastAsia="Times New Roman" w:cs="Arial"/>
                <w:bCs/>
                <w:color w:val="auto"/>
                <w:sz w:val="22"/>
                <w:szCs w:val="22"/>
                <w:lang w:eastAsia="en-US"/>
              </w:rPr>
            </w:pPr>
            <w:r w:rsidRPr="00566C14">
              <w:rPr>
                <w:rFonts w:eastAsia="Times New Roman" w:cs="Arial"/>
                <w:bCs/>
                <w:color w:val="auto"/>
                <w:sz w:val="22"/>
                <w:szCs w:val="22"/>
                <w:lang w:eastAsia="en-US"/>
              </w:rPr>
              <w:t>1.1.4.1</w:t>
            </w:r>
          </w:p>
          <w:p w14:paraId="514235EC" w14:textId="779B3207" w:rsidR="00817A2F" w:rsidRPr="00F3177E" w:rsidRDefault="009860AC" w:rsidP="00566C14">
            <w:pPr>
              <w:rPr>
                <w:rFonts w:eastAsia="Times New Roman" w:cs="Arial"/>
                <w:bCs/>
                <w:color w:val="auto"/>
                <w:sz w:val="22"/>
                <w:szCs w:val="22"/>
                <w:lang w:eastAsia="en-US"/>
              </w:rPr>
            </w:pPr>
            <w:r w:rsidRPr="009860AC">
              <w:rPr>
                <w:rFonts w:eastAsia="Times New Roman" w:cs="Arial"/>
                <w:bCs/>
                <w:color w:val="auto"/>
                <w:sz w:val="22"/>
                <w:szCs w:val="22"/>
                <w:lang w:eastAsia="en-US"/>
              </w:rPr>
              <w:t>By 09/30/19, develop recommendations for training new PH staff regarding the Social Determinants of Health</w:t>
            </w:r>
            <w:r>
              <w:rPr>
                <w:rFonts w:eastAsia="Times New Roman" w:cs="Arial"/>
                <w:bCs/>
                <w:color w:val="auto"/>
                <w:sz w:val="22"/>
                <w:szCs w:val="22"/>
                <w:lang w:eastAsia="en-US"/>
              </w:rPr>
              <w:t>.</w:t>
            </w:r>
          </w:p>
        </w:tc>
        <w:tc>
          <w:tcPr>
            <w:tcW w:w="16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F0F993" w14:textId="77777777" w:rsidR="009860AC" w:rsidRPr="009860AC" w:rsidRDefault="009860AC" w:rsidP="009860AC">
            <w:pPr>
              <w:pStyle w:val="ListParagraph"/>
              <w:spacing w:after="0" w:line="240" w:lineRule="auto"/>
              <w:ind w:left="0"/>
              <w:rPr>
                <w:rFonts w:eastAsia="Times New Roman" w:cs="Arial"/>
                <w:bCs/>
                <w:color w:val="auto"/>
                <w:sz w:val="22"/>
                <w:szCs w:val="22"/>
                <w:lang w:eastAsia="en-US"/>
              </w:rPr>
            </w:pPr>
            <w:r w:rsidRPr="009860AC">
              <w:rPr>
                <w:rFonts w:eastAsia="Times New Roman" w:cs="Arial"/>
                <w:bCs/>
                <w:color w:val="auto"/>
                <w:sz w:val="22"/>
                <w:szCs w:val="22"/>
                <w:lang w:eastAsia="en-US"/>
              </w:rPr>
              <w:t>1.1.1.4.1</w:t>
            </w:r>
          </w:p>
          <w:p w14:paraId="50BFFD9F" w14:textId="2BA32790" w:rsidR="00817A2F" w:rsidRPr="00F3177E" w:rsidRDefault="009860AC" w:rsidP="009860AC">
            <w:pPr>
              <w:pStyle w:val="ListParagraph"/>
              <w:spacing w:after="0" w:line="240" w:lineRule="auto"/>
              <w:ind w:left="0"/>
              <w:contextualSpacing w:val="0"/>
              <w:rPr>
                <w:rFonts w:eastAsia="Times New Roman" w:cs="Arial"/>
                <w:bCs/>
                <w:color w:val="auto"/>
                <w:sz w:val="22"/>
                <w:szCs w:val="22"/>
                <w:lang w:eastAsia="en-US"/>
              </w:rPr>
            </w:pPr>
            <w:r w:rsidRPr="009860AC">
              <w:rPr>
                <w:rFonts w:eastAsia="Times New Roman" w:cs="Arial"/>
                <w:bCs/>
                <w:color w:val="auto"/>
                <w:sz w:val="22"/>
                <w:szCs w:val="22"/>
                <w:lang w:eastAsia="en-US"/>
              </w:rPr>
              <w:t>Recommendations will be developed after assessment addendum is finalized.</w:t>
            </w:r>
          </w:p>
        </w:tc>
        <w:tc>
          <w:tcPr>
            <w:tcW w:w="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71A788" w14:textId="42212C7D" w:rsidR="00817A2F" w:rsidRPr="009860AC" w:rsidRDefault="009860AC" w:rsidP="00566C14">
            <w:pPr>
              <w:jc w:val="center"/>
              <w:rPr>
                <w:rFonts w:eastAsia="Times New Roman" w:cs="Arial"/>
                <w:b/>
                <w:bCs/>
                <w:color w:val="F79646" w:themeColor="accent6"/>
                <w:sz w:val="24"/>
                <w:szCs w:val="24"/>
                <w:lang w:eastAsia="en-US"/>
              </w:rPr>
            </w:pPr>
            <w:r w:rsidRPr="009860AC">
              <w:rPr>
                <w:rFonts w:eastAsia="Times New Roman" w:cs="Arial"/>
                <w:b/>
                <w:bCs/>
                <w:color w:val="F79646" w:themeColor="accent6"/>
                <w:sz w:val="24"/>
                <w:szCs w:val="24"/>
                <w:lang w:eastAsia="en-US"/>
              </w:rPr>
              <w:t xml:space="preserve">Pending </w:t>
            </w:r>
          </w:p>
        </w:tc>
      </w:tr>
    </w:tbl>
    <w:p w14:paraId="75E987C9" w14:textId="77777777" w:rsidR="00817A2F" w:rsidRDefault="00817A2F">
      <w:pPr>
        <w:rPr>
          <w:rStyle w:val="Heading2Char"/>
          <w:rFonts w:ascii="Franklin Gothic Demi" w:hAnsi="Franklin Gothic Demi"/>
          <w:b w:val="0"/>
          <w:color w:val="E36C0A" w:themeColor="accent6" w:themeShade="BF"/>
          <w:sz w:val="40"/>
          <w:szCs w:val="32"/>
        </w:rPr>
      </w:pPr>
      <w:r>
        <w:rPr>
          <w:rStyle w:val="Heading2Char"/>
          <w:rFonts w:ascii="Franklin Gothic Demi" w:hAnsi="Franklin Gothic Demi"/>
          <w:b w:val="0"/>
          <w:color w:val="E36C0A" w:themeColor="accent6" w:themeShade="BF"/>
          <w:sz w:val="40"/>
          <w:szCs w:val="32"/>
        </w:rPr>
        <w:br w:type="page"/>
      </w:r>
    </w:p>
    <w:p w14:paraId="1B0B31DE" w14:textId="2AC72D2B" w:rsidR="00123C35" w:rsidRPr="00AA4D71" w:rsidRDefault="00123C35" w:rsidP="00C52716">
      <w:pPr>
        <w:pStyle w:val="NoSpacing"/>
        <w:rPr>
          <w:color w:val="E36C0A" w:themeColor="accent6" w:themeShade="BF"/>
          <w:sz w:val="28"/>
          <w:szCs w:val="28"/>
        </w:rPr>
      </w:pPr>
      <w:bookmarkStart w:id="23" w:name="_Toc399421761"/>
      <w:r w:rsidRPr="007C72C6">
        <w:rPr>
          <w:rStyle w:val="Heading2Char"/>
          <w:rFonts w:ascii="Franklin Gothic Demi" w:hAnsi="Franklin Gothic Demi"/>
          <w:b w:val="0"/>
          <w:color w:val="E36C0A" w:themeColor="accent6" w:themeShade="BF"/>
          <w:sz w:val="40"/>
          <w:szCs w:val="32"/>
        </w:rPr>
        <w:lastRenderedPageBreak/>
        <w:t>P</w:t>
      </w:r>
      <w:r w:rsidR="00C52716" w:rsidRPr="007C72C6">
        <w:rPr>
          <w:rStyle w:val="Heading2Char"/>
          <w:rFonts w:ascii="Franklin Gothic Demi" w:hAnsi="Franklin Gothic Demi"/>
          <w:b w:val="0"/>
          <w:color w:val="E36C0A" w:themeColor="accent6" w:themeShade="BF"/>
          <w:sz w:val="40"/>
          <w:szCs w:val="32"/>
        </w:rPr>
        <w:t xml:space="preserve">riority Area 2: </w:t>
      </w:r>
      <w:r w:rsidR="00AE53B0">
        <w:rPr>
          <w:rStyle w:val="Heading2Char"/>
          <w:rFonts w:ascii="Franklin Gothic Demi" w:hAnsi="Franklin Gothic Demi"/>
          <w:b w:val="0"/>
          <w:color w:val="E36C0A" w:themeColor="accent6" w:themeShade="BF"/>
          <w:sz w:val="40"/>
          <w:szCs w:val="32"/>
        </w:rPr>
        <w:t>Unified Message: The Value and Role of a PHN</w:t>
      </w:r>
      <w:r w:rsidR="009147A1">
        <w:rPr>
          <w:rStyle w:val="Heading2Char"/>
          <w:rFonts w:ascii="Franklin Gothic Demi" w:hAnsi="Franklin Gothic Demi"/>
          <w:b w:val="0"/>
          <w:color w:val="E36C0A" w:themeColor="accent6" w:themeShade="BF"/>
          <w:sz w:val="40"/>
          <w:szCs w:val="32"/>
        </w:rPr>
        <w:t>—Overview</w:t>
      </w:r>
      <w:bookmarkEnd w:id="23"/>
      <w:r w:rsidR="00C52716">
        <w:rPr>
          <w:color w:val="E36C0A" w:themeColor="accent6" w:themeShade="BF"/>
          <w:sz w:val="32"/>
          <w:szCs w:val="32"/>
        </w:rPr>
        <w:br/>
      </w:r>
      <w:r w:rsidRPr="00C52716">
        <w:rPr>
          <w:b/>
          <w:color w:val="E36C0A" w:themeColor="accent6" w:themeShade="BF"/>
          <w:sz w:val="24"/>
          <w:szCs w:val="24"/>
        </w:rPr>
        <w:t>Lead: Bay Region</w:t>
      </w:r>
      <w:bookmarkEnd w:id="22"/>
      <w:r w:rsidR="0074539B">
        <w:rPr>
          <w:b/>
          <w:color w:val="E36C0A" w:themeColor="accent6" w:themeShade="BF"/>
          <w:sz w:val="24"/>
          <w:szCs w:val="24"/>
        </w:rPr>
        <w:t xml:space="preserve"> </w:t>
      </w:r>
    </w:p>
    <w:p w14:paraId="1784D144" w14:textId="77777777" w:rsidR="00123C35" w:rsidRPr="00732F23" w:rsidRDefault="00123C35" w:rsidP="00123C35">
      <w:pPr>
        <w:tabs>
          <w:tab w:val="left" w:pos="90"/>
        </w:tabs>
        <w:spacing w:after="0" w:line="240" w:lineRule="auto"/>
        <w:rPr>
          <w:rFonts w:eastAsia="Times New Roman" w:cs="Times New Roman"/>
          <w:color w:val="000000" w:themeColor="text1"/>
          <w:sz w:val="24"/>
          <w:szCs w:val="24"/>
        </w:rPr>
      </w:pPr>
    </w:p>
    <w:p w14:paraId="35799AC4" w14:textId="63D24D53" w:rsidR="006A4240" w:rsidRPr="0041412B" w:rsidRDefault="006A4240" w:rsidP="006A4240">
      <w:pPr>
        <w:tabs>
          <w:tab w:val="left" w:pos="90"/>
        </w:tabs>
        <w:spacing w:after="0" w:line="240" w:lineRule="auto"/>
        <w:rPr>
          <w:rFonts w:eastAsia="Times New Roman" w:cs="Times New Roman"/>
          <w:color w:val="000000" w:themeColor="text1"/>
          <w:sz w:val="24"/>
          <w:szCs w:val="24"/>
        </w:rPr>
      </w:pPr>
      <w:r w:rsidRPr="007A02EF">
        <w:rPr>
          <w:rFonts w:eastAsia="Times New Roman" w:cs="Times New Roman"/>
          <w:color w:val="000000" w:themeColor="text1"/>
          <w:sz w:val="24"/>
          <w:szCs w:val="24"/>
        </w:rPr>
        <w:t>In light of the current political climate, access to clinical care will change in a post Affordable Care Act (ACA) environment.   The demand for Public Health Nurses (PHNs) will continue to grow in order to support prevention-focused interventions, especially for those with chronic conditions and the increasing older adult population.   The health care needs and the demographics of the country are changing</w:t>
      </w:r>
      <w:r w:rsidRPr="0041412B">
        <w:rPr>
          <w:rFonts w:eastAsia="Times New Roman" w:cs="Times New Roman"/>
          <w:color w:val="000000" w:themeColor="text1"/>
          <w:sz w:val="24"/>
          <w:szCs w:val="24"/>
        </w:rPr>
        <w:t xml:space="preserve">.  US health outcomes are among the worst when compared to similar nations. US life expectancy is near the bottom in rankings compared to similar countries.  The US infant mortality rates are the highest among these countries, and are worse than some less developed countries at 5.87 deaths per 1,000 live births in 2013 (compared to </w:t>
      </w:r>
      <w:proofErr w:type="spellStart"/>
      <w:r w:rsidRPr="0041412B">
        <w:rPr>
          <w:rFonts w:eastAsia="Times New Roman" w:cs="Times New Roman"/>
          <w:color w:val="000000" w:themeColor="text1"/>
          <w:sz w:val="24"/>
          <w:szCs w:val="24"/>
        </w:rPr>
        <w:t>4.63in</w:t>
      </w:r>
      <w:proofErr w:type="spellEnd"/>
      <w:r w:rsidRPr="0041412B">
        <w:rPr>
          <w:rFonts w:eastAsia="Times New Roman" w:cs="Times New Roman"/>
          <w:color w:val="000000" w:themeColor="text1"/>
          <w:sz w:val="24"/>
          <w:szCs w:val="24"/>
        </w:rPr>
        <w:t xml:space="preserve"> Cuba).  The Center for Communicable Disease reports that while racial/ethnic gaps in outcomes have been narrowing in many measurements, an evaluation of 10 key indicators shows a persistent gap in outcomes based on race/ethnicity.  Although the CDC notes progress in many areas, it also notes that disparities of some kind remain in all 10 areas ranging from infant mortality to life expectancy and vaccination rates.</w:t>
      </w:r>
    </w:p>
    <w:p w14:paraId="15331E28" w14:textId="77777777" w:rsidR="006A4240" w:rsidRPr="007A02EF" w:rsidRDefault="006A4240" w:rsidP="006A4240">
      <w:pPr>
        <w:tabs>
          <w:tab w:val="left" w:pos="90"/>
        </w:tabs>
        <w:spacing w:after="0" w:line="240" w:lineRule="auto"/>
        <w:rPr>
          <w:rFonts w:eastAsia="Times New Roman" w:cs="Times New Roman"/>
          <w:color w:val="000000" w:themeColor="text1"/>
          <w:sz w:val="24"/>
          <w:szCs w:val="24"/>
        </w:rPr>
      </w:pPr>
      <w:r w:rsidRPr="007A02EF">
        <w:rPr>
          <w:rFonts w:eastAsia="Times New Roman" w:cs="Times New Roman"/>
          <w:color w:val="000000" w:themeColor="text1"/>
          <w:sz w:val="24"/>
          <w:szCs w:val="24"/>
        </w:rPr>
        <w:t xml:space="preserve"> </w:t>
      </w:r>
    </w:p>
    <w:p w14:paraId="6518ACE9" w14:textId="71B97955" w:rsidR="006A4240" w:rsidRPr="007A02EF" w:rsidRDefault="006A4240" w:rsidP="006A4240">
      <w:pPr>
        <w:tabs>
          <w:tab w:val="left" w:pos="90"/>
        </w:tabs>
        <w:spacing w:after="0" w:line="240" w:lineRule="auto"/>
        <w:rPr>
          <w:rFonts w:eastAsia="Times New Roman" w:cs="Times New Roman"/>
          <w:color w:val="000000" w:themeColor="text1"/>
          <w:sz w:val="24"/>
          <w:szCs w:val="24"/>
        </w:rPr>
      </w:pPr>
      <w:r w:rsidRPr="00C02E78">
        <w:rPr>
          <w:color w:val="000000" w:themeColor="text1"/>
          <w:sz w:val="24"/>
        </w:rPr>
        <w:t xml:space="preserve">The foundation of the work of any PHN is to protect and promote the health and well-being of populations.  Implementation of </w:t>
      </w:r>
      <w:r w:rsidRPr="007A02EF">
        <w:rPr>
          <w:rFonts w:eastAsia="Times New Roman" w:cs="Times New Roman"/>
          <w:color w:val="000000" w:themeColor="text1"/>
          <w:sz w:val="24"/>
          <w:szCs w:val="24"/>
        </w:rPr>
        <w:t xml:space="preserve">evidenced based </w:t>
      </w:r>
      <w:r w:rsidRPr="00C02E78">
        <w:rPr>
          <w:color w:val="000000" w:themeColor="text1"/>
          <w:sz w:val="24"/>
        </w:rPr>
        <w:t xml:space="preserve">methods and </w:t>
      </w:r>
      <w:r w:rsidRPr="007A02EF">
        <w:rPr>
          <w:rFonts w:eastAsia="Times New Roman" w:cs="Times New Roman"/>
          <w:color w:val="000000" w:themeColor="text1"/>
          <w:sz w:val="24"/>
          <w:szCs w:val="24"/>
        </w:rPr>
        <w:t>best practice approaches</w:t>
      </w:r>
      <w:r w:rsidRPr="00C02E78">
        <w:rPr>
          <w:color w:val="000000" w:themeColor="text1"/>
          <w:sz w:val="24"/>
        </w:rPr>
        <w:t xml:space="preserve"> that have consistently shown desirable results in achieving improvements in health status and nursing practice are a priority for DPHN.  As such, DPHN </w:t>
      </w:r>
      <w:r w:rsidRPr="007A02EF">
        <w:rPr>
          <w:rFonts w:eastAsia="Times New Roman" w:cs="Times New Roman"/>
          <w:color w:val="000000" w:themeColor="text1"/>
          <w:sz w:val="24"/>
          <w:szCs w:val="24"/>
        </w:rPr>
        <w:t>has embarked on an effort</w:t>
      </w:r>
      <w:r w:rsidRPr="00C02E78">
        <w:rPr>
          <w:color w:val="000000" w:themeColor="text1"/>
          <w:sz w:val="24"/>
        </w:rPr>
        <w:t xml:space="preserve"> to </w:t>
      </w:r>
      <w:r w:rsidRPr="007A02EF">
        <w:rPr>
          <w:rFonts w:eastAsia="Times New Roman" w:cs="Times New Roman"/>
          <w:color w:val="000000" w:themeColor="text1"/>
          <w:sz w:val="24"/>
          <w:szCs w:val="24"/>
        </w:rPr>
        <w:t>better articulate</w:t>
      </w:r>
      <w:r w:rsidRPr="00C02E78">
        <w:rPr>
          <w:color w:val="000000" w:themeColor="text1"/>
          <w:sz w:val="24"/>
        </w:rPr>
        <w:t xml:space="preserve"> the </w:t>
      </w:r>
      <w:r w:rsidRPr="007A02EF">
        <w:rPr>
          <w:rFonts w:eastAsia="Times New Roman" w:cs="Times New Roman"/>
          <w:color w:val="000000" w:themeColor="text1"/>
          <w:sz w:val="24"/>
          <w:szCs w:val="24"/>
        </w:rPr>
        <w:t xml:space="preserve">scope and </w:t>
      </w:r>
      <w:r w:rsidRPr="00C02E78">
        <w:rPr>
          <w:color w:val="000000" w:themeColor="text1"/>
          <w:sz w:val="24"/>
        </w:rPr>
        <w:t xml:space="preserve">practice </w:t>
      </w:r>
      <w:r w:rsidRPr="007A02EF">
        <w:rPr>
          <w:rFonts w:eastAsia="Times New Roman" w:cs="Times New Roman"/>
          <w:color w:val="000000" w:themeColor="text1"/>
          <w:sz w:val="24"/>
          <w:szCs w:val="24"/>
        </w:rPr>
        <w:t xml:space="preserve">and value of </w:t>
      </w:r>
      <w:r w:rsidRPr="00C02E78">
        <w:rPr>
          <w:color w:val="000000" w:themeColor="text1"/>
          <w:sz w:val="24"/>
        </w:rPr>
        <w:t xml:space="preserve">the </w:t>
      </w:r>
      <w:r w:rsidRPr="007A02EF">
        <w:rPr>
          <w:rFonts w:eastAsia="Times New Roman" w:cs="Times New Roman"/>
          <w:color w:val="000000" w:themeColor="text1"/>
          <w:sz w:val="24"/>
          <w:szCs w:val="24"/>
        </w:rPr>
        <w:t>work</w:t>
      </w:r>
      <w:r w:rsidRPr="00C02E78">
        <w:rPr>
          <w:color w:val="000000" w:themeColor="text1"/>
          <w:sz w:val="24"/>
        </w:rPr>
        <w:t xml:space="preserve"> of </w:t>
      </w:r>
      <w:r>
        <w:rPr>
          <w:rFonts w:eastAsia="Times New Roman" w:cs="Times New Roman"/>
          <w:color w:val="000000" w:themeColor="text1"/>
          <w:sz w:val="24"/>
          <w:szCs w:val="24"/>
        </w:rPr>
        <w:t>the</w:t>
      </w:r>
      <w:r w:rsidRPr="007A02EF">
        <w:rPr>
          <w:rFonts w:eastAsia="Times New Roman" w:cs="Times New Roman"/>
          <w:color w:val="000000" w:themeColor="text1"/>
          <w:sz w:val="24"/>
          <w:szCs w:val="24"/>
        </w:rPr>
        <w:t xml:space="preserve"> public </w:t>
      </w:r>
      <w:r w:rsidRPr="00C02E78">
        <w:rPr>
          <w:color w:val="000000" w:themeColor="text1"/>
          <w:sz w:val="24"/>
        </w:rPr>
        <w:t xml:space="preserve">health </w:t>
      </w:r>
      <w:r w:rsidRPr="007A02EF">
        <w:rPr>
          <w:rFonts w:eastAsia="Times New Roman" w:cs="Times New Roman"/>
          <w:color w:val="000000" w:themeColor="text1"/>
          <w:sz w:val="24"/>
          <w:szCs w:val="24"/>
        </w:rPr>
        <w:t>nurse</w:t>
      </w:r>
      <w:r>
        <w:rPr>
          <w:rFonts w:eastAsia="Times New Roman" w:cs="Times New Roman"/>
          <w:color w:val="000000" w:themeColor="text1"/>
          <w:sz w:val="24"/>
          <w:szCs w:val="24"/>
        </w:rPr>
        <w:t xml:space="preserve"> in California. </w:t>
      </w:r>
    </w:p>
    <w:p w14:paraId="7EAE5250" w14:textId="77777777" w:rsidR="006A4240" w:rsidRPr="007A02EF" w:rsidRDefault="006A4240" w:rsidP="006A4240">
      <w:pPr>
        <w:tabs>
          <w:tab w:val="left" w:pos="90"/>
        </w:tabs>
        <w:spacing w:after="0" w:line="240" w:lineRule="auto"/>
        <w:rPr>
          <w:rFonts w:eastAsia="Times New Roman" w:cs="Times New Roman"/>
          <w:color w:val="000000" w:themeColor="text1"/>
          <w:sz w:val="24"/>
          <w:szCs w:val="24"/>
        </w:rPr>
      </w:pPr>
    </w:p>
    <w:p w14:paraId="4E0AF549" w14:textId="77777777" w:rsidR="00123C35" w:rsidRPr="00732F23" w:rsidRDefault="00123C35" w:rsidP="00123C35">
      <w:pPr>
        <w:tabs>
          <w:tab w:val="left" w:pos="90"/>
          <w:tab w:val="left" w:pos="360"/>
        </w:tabs>
        <w:spacing w:after="0" w:line="240" w:lineRule="auto"/>
        <w:rPr>
          <w:b/>
          <w:color w:val="000000" w:themeColor="text1"/>
          <w:sz w:val="24"/>
          <w:szCs w:val="24"/>
        </w:rPr>
      </w:pPr>
    </w:p>
    <w:p w14:paraId="1570D614" w14:textId="0E982FE6" w:rsidR="00123C35" w:rsidRPr="007C72C6" w:rsidRDefault="00123C35" w:rsidP="00123C35">
      <w:pPr>
        <w:pStyle w:val="Heading3"/>
        <w:rPr>
          <w:rFonts w:asciiTheme="minorHAnsi" w:hAnsiTheme="minorHAnsi"/>
          <w:color w:val="365F91" w:themeColor="accent1" w:themeShade="BF"/>
          <w:sz w:val="24"/>
          <w:szCs w:val="24"/>
        </w:rPr>
      </w:pPr>
      <w:bookmarkStart w:id="24" w:name="_Toc399332023"/>
      <w:bookmarkStart w:id="25" w:name="_Toc399421762"/>
      <w:r w:rsidRPr="007C72C6">
        <w:rPr>
          <w:rFonts w:asciiTheme="minorHAnsi" w:hAnsiTheme="minorHAnsi"/>
          <w:color w:val="365F91" w:themeColor="accent1" w:themeShade="BF"/>
          <w:sz w:val="24"/>
          <w:szCs w:val="24"/>
        </w:rPr>
        <w:t xml:space="preserve">GOAL 2.1: </w:t>
      </w:r>
      <w:bookmarkEnd w:id="24"/>
      <w:bookmarkEnd w:id="25"/>
      <w:r w:rsidR="00AE53B0" w:rsidRPr="00AE53B0">
        <w:rPr>
          <w:rFonts w:asciiTheme="minorHAnsi" w:hAnsiTheme="minorHAnsi"/>
          <w:color w:val="365F91" w:themeColor="accent1" w:themeShade="BF"/>
          <w:sz w:val="24"/>
          <w:szCs w:val="24"/>
        </w:rPr>
        <w:t>To have a unifying message of the role and value of Public Health Nurses in our Community.</w:t>
      </w:r>
    </w:p>
    <w:p w14:paraId="24D1679A" w14:textId="77777777" w:rsidR="00123C35" w:rsidRPr="00732F23" w:rsidRDefault="00123C35" w:rsidP="00123C35">
      <w:pPr>
        <w:spacing w:after="0" w:line="240" w:lineRule="auto"/>
        <w:ind w:left="990" w:hanging="630"/>
        <w:rPr>
          <w:color w:val="000000" w:themeColor="text1"/>
          <w:sz w:val="24"/>
          <w:szCs w:val="24"/>
        </w:rPr>
      </w:pPr>
    </w:p>
    <w:p w14:paraId="38C666DC" w14:textId="77777777" w:rsidR="00AE53B0" w:rsidRDefault="00AE53B0" w:rsidP="00123C35">
      <w:pPr>
        <w:pStyle w:val="ListParagraph"/>
        <w:numPr>
          <w:ilvl w:val="2"/>
          <w:numId w:val="3"/>
        </w:numPr>
        <w:spacing w:after="0" w:line="240" w:lineRule="auto"/>
        <w:rPr>
          <w:rFonts w:eastAsiaTheme="minorHAnsi" w:cs="Times New Roman"/>
          <w:color w:val="auto"/>
          <w:sz w:val="24"/>
          <w:szCs w:val="24"/>
          <w:lang w:eastAsia="en-US"/>
        </w:rPr>
      </w:pPr>
      <w:r w:rsidRPr="00AE53B0">
        <w:rPr>
          <w:rFonts w:eastAsiaTheme="minorHAnsi" w:cs="Times New Roman"/>
          <w:color w:val="auto"/>
          <w:sz w:val="24"/>
          <w:szCs w:val="24"/>
          <w:lang w:eastAsia="en-US"/>
        </w:rPr>
        <w:t>Communicate the impact of public health nurses</w:t>
      </w:r>
      <w:r w:rsidR="00123C35" w:rsidRPr="001414AF">
        <w:rPr>
          <w:rFonts w:eastAsiaTheme="minorHAnsi" w:cs="Times New Roman"/>
          <w:color w:val="auto"/>
          <w:sz w:val="24"/>
          <w:szCs w:val="24"/>
          <w:lang w:eastAsia="en-US"/>
        </w:rPr>
        <w:t>.</w:t>
      </w:r>
    </w:p>
    <w:p w14:paraId="24B5E165" w14:textId="2E64CA8F" w:rsidR="00123C35" w:rsidRPr="00AE53B0" w:rsidRDefault="00AE53B0" w:rsidP="00123C35">
      <w:pPr>
        <w:pStyle w:val="ListParagraph"/>
        <w:numPr>
          <w:ilvl w:val="2"/>
          <w:numId w:val="3"/>
        </w:numPr>
        <w:spacing w:after="0" w:line="240" w:lineRule="auto"/>
        <w:rPr>
          <w:rFonts w:eastAsiaTheme="minorHAnsi" w:cs="Times New Roman"/>
          <w:color w:val="auto"/>
          <w:sz w:val="24"/>
          <w:szCs w:val="24"/>
          <w:lang w:eastAsia="en-US"/>
        </w:rPr>
      </w:pPr>
      <w:r w:rsidRPr="00AE53B0">
        <w:rPr>
          <w:rFonts w:cs="Times New Roman"/>
          <w:color w:val="auto"/>
          <w:sz w:val="24"/>
          <w:szCs w:val="24"/>
        </w:rPr>
        <w:t>Continue to review and highlight public health nurse best practices ongoing</w:t>
      </w:r>
    </w:p>
    <w:p w14:paraId="7094A692" w14:textId="77777777" w:rsidR="00123C35" w:rsidRPr="00732F23" w:rsidRDefault="00123C35" w:rsidP="00123C35">
      <w:pPr>
        <w:spacing w:after="0" w:line="240" w:lineRule="auto"/>
        <w:rPr>
          <w:b/>
          <w:color w:val="000000" w:themeColor="text1"/>
          <w:sz w:val="24"/>
          <w:szCs w:val="24"/>
        </w:rPr>
      </w:pPr>
      <w:r w:rsidRPr="00732F23">
        <w:rPr>
          <w:b/>
          <w:color w:val="000000" w:themeColor="text1"/>
          <w:sz w:val="24"/>
          <w:szCs w:val="24"/>
        </w:rPr>
        <w:br w:type="page"/>
      </w:r>
    </w:p>
    <w:tbl>
      <w:tblPr>
        <w:tblStyle w:val="TableGrid"/>
        <w:tblW w:w="10188" w:type="dxa"/>
        <w:jc w:val="center"/>
        <w:tblLook w:val="04A0" w:firstRow="1" w:lastRow="0" w:firstColumn="1" w:lastColumn="0" w:noHBand="0" w:noVBand="1"/>
      </w:tblPr>
      <w:tblGrid>
        <w:gridCol w:w="1840"/>
        <w:gridCol w:w="1949"/>
        <w:gridCol w:w="2745"/>
        <w:gridCol w:w="2124"/>
        <w:gridCol w:w="1530"/>
      </w:tblGrid>
      <w:tr w:rsidR="009147A1" w:rsidRPr="00732F23" w14:paraId="42B6B7D4" w14:textId="77777777" w:rsidTr="006308A2">
        <w:trPr>
          <w:trHeight w:val="810"/>
          <w:tblHeader/>
          <w:jc w:val="center"/>
        </w:trPr>
        <w:tc>
          <w:tcPr>
            <w:tcW w:w="10188" w:type="dxa"/>
            <w:gridSpan w:val="5"/>
            <w:tcBorders>
              <w:top w:val="nil"/>
              <w:left w:val="nil"/>
              <w:right w:val="nil"/>
            </w:tcBorders>
            <w:vAlign w:val="center"/>
          </w:tcPr>
          <w:p w14:paraId="11C728CD" w14:textId="77777777" w:rsidR="009147A1" w:rsidRDefault="009147A1" w:rsidP="00C86ED4">
            <w:pPr>
              <w:rPr>
                <w:b/>
                <w:color w:val="E36C0A" w:themeColor="accent6" w:themeShade="BF"/>
                <w:sz w:val="24"/>
                <w:szCs w:val="24"/>
              </w:rPr>
            </w:pPr>
            <w:bookmarkStart w:id="26" w:name="_Toc399421763"/>
            <w:r>
              <w:rPr>
                <w:rStyle w:val="Heading2Char"/>
                <w:rFonts w:ascii="Franklin Gothic Demi" w:hAnsi="Franklin Gothic Demi"/>
                <w:b w:val="0"/>
                <w:color w:val="E36C0A" w:themeColor="accent6" w:themeShade="BF"/>
                <w:sz w:val="40"/>
                <w:szCs w:val="40"/>
              </w:rPr>
              <w:lastRenderedPageBreak/>
              <w:t>Priority Area 2</w:t>
            </w:r>
            <w:r w:rsidRPr="007C72C6">
              <w:rPr>
                <w:rStyle w:val="Heading2Char"/>
                <w:rFonts w:ascii="Franklin Gothic Demi" w:hAnsi="Franklin Gothic Demi"/>
                <w:b w:val="0"/>
                <w:color w:val="E36C0A" w:themeColor="accent6" w:themeShade="BF"/>
                <w:sz w:val="40"/>
                <w:szCs w:val="40"/>
              </w:rPr>
              <w:t xml:space="preserve">: </w:t>
            </w:r>
            <w:r>
              <w:rPr>
                <w:rStyle w:val="Heading2Char"/>
                <w:rFonts w:ascii="Franklin Gothic Demi" w:hAnsi="Franklin Gothic Demi"/>
                <w:b w:val="0"/>
                <w:color w:val="E36C0A" w:themeColor="accent6" w:themeShade="BF"/>
                <w:sz w:val="40"/>
                <w:szCs w:val="40"/>
              </w:rPr>
              <w:t>Best Practices—Action Plan</w:t>
            </w:r>
            <w:bookmarkEnd w:id="26"/>
            <w:r>
              <w:rPr>
                <w:rStyle w:val="Heading2Char"/>
                <w:rFonts w:ascii="Franklin Gothic Demi" w:hAnsi="Franklin Gothic Demi"/>
                <w:b w:val="0"/>
                <w:color w:val="E36C0A" w:themeColor="accent6" w:themeShade="BF"/>
                <w:sz w:val="40"/>
                <w:szCs w:val="40"/>
              </w:rPr>
              <w:t xml:space="preserve"> </w:t>
            </w:r>
            <w:r w:rsidR="006308A2">
              <w:rPr>
                <w:rStyle w:val="Heading2Char"/>
                <w:rFonts w:ascii="Franklin Gothic Demi" w:hAnsi="Franklin Gothic Demi"/>
                <w:b w:val="0"/>
                <w:color w:val="E36C0A" w:themeColor="accent6" w:themeShade="BF"/>
                <w:sz w:val="40"/>
                <w:szCs w:val="40"/>
              </w:rPr>
              <w:br/>
            </w:r>
            <w:r w:rsidR="006308A2" w:rsidRPr="00C52716">
              <w:rPr>
                <w:b/>
                <w:color w:val="E36C0A" w:themeColor="accent6" w:themeShade="BF"/>
                <w:sz w:val="24"/>
                <w:szCs w:val="24"/>
              </w:rPr>
              <w:t>Lead: Bay Region</w:t>
            </w:r>
          </w:p>
          <w:p w14:paraId="2074FA65" w14:textId="77777777" w:rsidR="006308A2" w:rsidRPr="00732F23" w:rsidRDefault="006308A2" w:rsidP="00C86ED4">
            <w:pPr>
              <w:rPr>
                <w:rFonts w:eastAsia="Times New Roman" w:cs="Arial"/>
                <w:b/>
                <w:bCs/>
              </w:rPr>
            </w:pPr>
          </w:p>
        </w:tc>
      </w:tr>
      <w:tr w:rsidR="00710612" w:rsidRPr="00732F23" w14:paraId="3D2CE522" w14:textId="77777777" w:rsidTr="00CD202F">
        <w:trPr>
          <w:trHeight w:val="341"/>
          <w:tblHeader/>
          <w:jc w:val="center"/>
        </w:trPr>
        <w:tc>
          <w:tcPr>
            <w:tcW w:w="1840" w:type="dxa"/>
            <w:tcBorders>
              <w:bottom w:val="single" w:sz="4" w:space="0" w:color="7F7F7F" w:themeColor="text1" w:themeTint="80"/>
            </w:tcBorders>
            <w:shd w:val="clear" w:color="auto" w:fill="365F91" w:themeFill="accent1" w:themeFillShade="BF"/>
            <w:vAlign w:val="center"/>
          </w:tcPr>
          <w:p w14:paraId="76B71043" w14:textId="77777777" w:rsidR="009147A1" w:rsidRPr="00985966" w:rsidRDefault="009147A1" w:rsidP="00C86ED4">
            <w:pPr>
              <w:jc w:val="center"/>
              <w:rPr>
                <w:rFonts w:eastAsia="Times New Roman" w:cs="Arial"/>
                <w:b/>
                <w:bCs/>
                <w:color w:val="FFFFFF" w:themeColor="background1"/>
                <w:sz w:val="24"/>
                <w:szCs w:val="24"/>
                <w:lang w:eastAsia="en-US"/>
              </w:rPr>
            </w:pPr>
            <w:r w:rsidRPr="00985966">
              <w:rPr>
                <w:rFonts w:eastAsia="Times New Roman" w:cs="Arial"/>
                <w:b/>
                <w:bCs/>
                <w:color w:val="FFFFFF" w:themeColor="background1"/>
                <w:sz w:val="24"/>
                <w:szCs w:val="24"/>
                <w:lang w:eastAsia="en-US"/>
              </w:rPr>
              <w:t>GOALS</w:t>
            </w:r>
          </w:p>
        </w:tc>
        <w:tc>
          <w:tcPr>
            <w:tcW w:w="1949" w:type="dxa"/>
            <w:tcBorders>
              <w:bottom w:val="single" w:sz="4" w:space="0" w:color="7F7F7F" w:themeColor="text1" w:themeTint="80"/>
            </w:tcBorders>
            <w:shd w:val="clear" w:color="auto" w:fill="365F91" w:themeFill="accent1" w:themeFillShade="BF"/>
            <w:vAlign w:val="center"/>
          </w:tcPr>
          <w:p w14:paraId="67F7C8C8" w14:textId="77777777" w:rsidR="009147A1" w:rsidRPr="00985966" w:rsidRDefault="009147A1" w:rsidP="00C86ED4">
            <w:pPr>
              <w:jc w:val="center"/>
              <w:rPr>
                <w:rFonts w:eastAsia="Times New Roman" w:cs="Arial"/>
                <w:b/>
                <w:bCs/>
                <w:color w:val="FFFFFF" w:themeColor="background1"/>
                <w:sz w:val="24"/>
                <w:szCs w:val="24"/>
                <w:lang w:eastAsia="en-US"/>
              </w:rPr>
            </w:pPr>
            <w:r w:rsidRPr="00985966">
              <w:rPr>
                <w:rFonts w:eastAsia="Times New Roman" w:cs="Arial"/>
                <w:b/>
                <w:bCs/>
                <w:color w:val="FFFFFF" w:themeColor="background1"/>
                <w:sz w:val="24"/>
                <w:szCs w:val="24"/>
                <w:lang w:eastAsia="en-US"/>
              </w:rPr>
              <w:t>OBJECTIVES</w:t>
            </w:r>
          </w:p>
        </w:tc>
        <w:tc>
          <w:tcPr>
            <w:tcW w:w="2745" w:type="dxa"/>
            <w:tcBorders>
              <w:bottom w:val="single" w:sz="4" w:space="0" w:color="7F7F7F" w:themeColor="text1" w:themeTint="80"/>
            </w:tcBorders>
            <w:shd w:val="clear" w:color="auto" w:fill="365F91" w:themeFill="accent1" w:themeFillShade="BF"/>
            <w:vAlign w:val="center"/>
          </w:tcPr>
          <w:p w14:paraId="27DE96F8" w14:textId="77777777" w:rsidR="009147A1" w:rsidRPr="00985966" w:rsidRDefault="009147A1" w:rsidP="00C86ED4">
            <w:pPr>
              <w:jc w:val="center"/>
              <w:rPr>
                <w:rFonts w:eastAsia="Times New Roman" w:cs="Arial"/>
                <w:b/>
                <w:bCs/>
                <w:color w:val="FFFFFF" w:themeColor="background1"/>
                <w:sz w:val="24"/>
                <w:szCs w:val="24"/>
                <w:lang w:eastAsia="en-US"/>
              </w:rPr>
            </w:pPr>
            <w:r w:rsidRPr="00985966">
              <w:rPr>
                <w:rFonts w:eastAsia="Times New Roman" w:cs="Arial"/>
                <w:b/>
                <w:bCs/>
                <w:color w:val="FFFFFF" w:themeColor="background1"/>
                <w:sz w:val="24"/>
                <w:szCs w:val="24"/>
                <w:lang w:eastAsia="en-US"/>
              </w:rPr>
              <w:t>ACTIVITIES</w:t>
            </w:r>
          </w:p>
        </w:tc>
        <w:tc>
          <w:tcPr>
            <w:tcW w:w="2124" w:type="dxa"/>
            <w:tcBorders>
              <w:bottom w:val="single" w:sz="4" w:space="0" w:color="7F7F7F" w:themeColor="text1" w:themeTint="80"/>
            </w:tcBorders>
            <w:shd w:val="clear" w:color="auto" w:fill="365F91" w:themeFill="accent1" w:themeFillShade="BF"/>
            <w:vAlign w:val="center"/>
          </w:tcPr>
          <w:p w14:paraId="21527AAB" w14:textId="77777777" w:rsidR="009147A1" w:rsidRPr="00985966" w:rsidRDefault="009147A1" w:rsidP="00C86ED4">
            <w:pPr>
              <w:jc w:val="center"/>
              <w:rPr>
                <w:rFonts w:eastAsia="Times New Roman" w:cs="Arial"/>
                <w:b/>
                <w:bCs/>
                <w:color w:val="FFFFFF" w:themeColor="background1"/>
                <w:sz w:val="24"/>
                <w:szCs w:val="24"/>
                <w:lang w:eastAsia="en-US"/>
              </w:rPr>
            </w:pPr>
            <w:r w:rsidRPr="00985966">
              <w:rPr>
                <w:rFonts w:eastAsia="Times New Roman" w:cs="Arial"/>
                <w:b/>
                <w:bCs/>
                <w:color w:val="FFFFFF" w:themeColor="background1"/>
                <w:sz w:val="24"/>
                <w:szCs w:val="24"/>
                <w:lang w:eastAsia="en-US"/>
              </w:rPr>
              <w:t>UPDATE</w:t>
            </w:r>
          </w:p>
        </w:tc>
        <w:tc>
          <w:tcPr>
            <w:tcW w:w="1530" w:type="dxa"/>
            <w:tcBorders>
              <w:bottom w:val="single" w:sz="4" w:space="0" w:color="7F7F7F" w:themeColor="text1" w:themeTint="80"/>
            </w:tcBorders>
            <w:shd w:val="clear" w:color="auto" w:fill="365F91" w:themeFill="accent1" w:themeFillShade="BF"/>
            <w:vAlign w:val="center"/>
          </w:tcPr>
          <w:p w14:paraId="7438AC0A" w14:textId="77777777" w:rsidR="009147A1" w:rsidRPr="00985966" w:rsidRDefault="005B7169" w:rsidP="00C86ED4">
            <w:pPr>
              <w:jc w:val="cente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STATUS</w:t>
            </w:r>
          </w:p>
        </w:tc>
      </w:tr>
      <w:tr w:rsidR="00427CE2" w:rsidRPr="00732F23" w14:paraId="37A56CC6" w14:textId="77777777" w:rsidTr="00566C14">
        <w:trPr>
          <w:trHeight w:val="1843"/>
          <w:jc w:val="center"/>
        </w:trPr>
        <w:tc>
          <w:tcPr>
            <w:tcW w:w="1840" w:type="dxa"/>
            <w:vMerge w:val="restart"/>
            <w:tcBorders>
              <w:top w:val="single" w:sz="4" w:space="0" w:color="7F7F7F" w:themeColor="text1" w:themeTint="80"/>
              <w:left w:val="single" w:sz="4" w:space="0" w:color="7F7F7F" w:themeColor="text1" w:themeTint="80"/>
              <w:right w:val="single" w:sz="4" w:space="0" w:color="7F7F7F" w:themeColor="text1" w:themeTint="80"/>
            </w:tcBorders>
            <w:hideMark/>
          </w:tcPr>
          <w:p w14:paraId="7E5F1999" w14:textId="77777777" w:rsidR="00427CE2" w:rsidRPr="00F3177E" w:rsidRDefault="00427CE2" w:rsidP="00F3177E">
            <w:pPr>
              <w:pStyle w:val="ListParagraph"/>
              <w:numPr>
                <w:ilvl w:val="1"/>
                <w:numId w:val="16"/>
              </w:numPr>
              <w:spacing w:after="0" w:line="240" w:lineRule="auto"/>
              <w:rPr>
                <w:rFonts w:eastAsia="Times New Roman" w:cs="Arial"/>
                <w:bCs/>
                <w:color w:val="auto"/>
                <w:sz w:val="22"/>
                <w:szCs w:val="22"/>
              </w:rPr>
            </w:pPr>
          </w:p>
          <w:p w14:paraId="2165F107" w14:textId="07D0B7D8" w:rsidR="00427CE2" w:rsidRPr="00F3177E" w:rsidRDefault="00427CE2" w:rsidP="00016D51">
            <w:pPr>
              <w:pStyle w:val="ListParagraph"/>
              <w:spacing w:after="0" w:line="240" w:lineRule="auto"/>
              <w:ind w:left="0"/>
              <w:rPr>
                <w:rFonts w:eastAsia="Times New Roman" w:cs="Arial"/>
                <w:bCs/>
                <w:color w:val="auto"/>
                <w:sz w:val="22"/>
                <w:szCs w:val="22"/>
              </w:rPr>
            </w:pPr>
            <w:r w:rsidRPr="00427CE2">
              <w:rPr>
                <w:color w:val="auto"/>
                <w:sz w:val="22"/>
                <w:szCs w:val="22"/>
              </w:rPr>
              <w:t>To have a unifying message of the role and value of Public Health Nurses in our Community.</w:t>
            </w:r>
            <w:r w:rsidRPr="00427CE2">
              <w:rPr>
                <w:rFonts w:eastAsia="Times New Roman" w:cs="Times New Roman"/>
                <w:color w:val="auto"/>
                <w:sz w:val="22"/>
                <w:szCs w:val="22"/>
                <w:lang w:eastAsia="en-US"/>
              </w:rPr>
              <w:t xml:space="preserve"> </w:t>
            </w:r>
          </w:p>
        </w:tc>
        <w:tc>
          <w:tcPr>
            <w:tcW w:w="1949" w:type="dxa"/>
            <w:vMerge w:val="restart"/>
            <w:tcBorders>
              <w:top w:val="single" w:sz="4" w:space="0" w:color="7F7F7F" w:themeColor="text1" w:themeTint="80"/>
              <w:left w:val="single" w:sz="4" w:space="0" w:color="7F7F7F" w:themeColor="text1" w:themeTint="80"/>
              <w:right w:val="single" w:sz="4" w:space="0" w:color="7F7F7F" w:themeColor="text1" w:themeTint="80"/>
            </w:tcBorders>
            <w:hideMark/>
          </w:tcPr>
          <w:p w14:paraId="5EDC697D" w14:textId="77777777" w:rsidR="00427CE2" w:rsidRPr="00F3177E" w:rsidRDefault="00427CE2" w:rsidP="00F3177E">
            <w:pPr>
              <w:pStyle w:val="ListParagraph"/>
              <w:numPr>
                <w:ilvl w:val="2"/>
                <w:numId w:val="16"/>
              </w:numPr>
              <w:spacing w:after="0" w:line="240" w:lineRule="auto"/>
              <w:rPr>
                <w:color w:val="000000" w:themeColor="text1"/>
                <w:sz w:val="24"/>
                <w:szCs w:val="24"/>
              </w:rPr>
            </w:pPr>
          </w:p>
          <w:p w14:paraId="48C7D958" w14:textId="6F60464B" w:rsidR="00427CE2" w:rsidRPr="00427CE2" w:rsidRDefault="00427CE2" w:rsidP="00C86ED4">
            <w:pPr>
              <w:rPr>
                <w:rFonts w:eastAsia="Times New Roman" w:cs="Times New Roman"/>
                <w:color w:val="auto"/>
                <w:sz w:val="22"/>
                <w:szCs w:val="22"/>
                <w:lang w:eastAsia="en-US"/>
              </w:rPr>
            </w:pPr>
            <w:r w:rsidRPr="00427CE2">
              <w:rPr>
                <w:rFonts w:eastAsia="Times New Roman" w:cs="Times New Roman"/>
                <w:color w:val="auto"/>
                <w:sz w:val="22"/>
                <w:szCs w:val="22"/>
                <w:lang w:eastAsia="en-US"/>
              </w:rPr>
              <w:t>Communicate the impact of public health nurses.</w:t>
            </w:r>
          </w:p>
          <w:p w14:paraId="35E9E541" w14:textId="77777777" w:rsidR="00427CE2" w:rsidRPr="00F3177E" w:rsidRDefault="00427CE2" w:rsidP="00C86ED4">
            <w:pPr>
              <w:rPr>
                <w:rFonts w:eastAsia="Times New Roman" w:cs="Times New Roman"/>
                <w:color w:val="000000"/>
                <w:sz w:val="22"/>
                <w:szCs w:val="22"/>
                <w:lang w:eastAsia="en-US"/>
              </w:rPr>
            </w:pPr>
          </w:p>
        </w:tc>
        <w:tc>
          <w:tcPr>
            <w:tcW w:w="2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90CB1BF" w14:textId="77777777" w:rsidR="00427CE2" w:rsidRPr="00607F97" w:rsidRDefault="00427CE2" w:rsidP="00607F97">
            <w:pPr>
              <w:pStyle w:val="ListParagraph"/>
              <w:numPr>
                <w:ilvl w:val="3"/>
                <w:numId w:val="16"/>
              </w:numPr>
              <w:spacing w:after="0" w:line="240" w:lineRule="auto"/>
              <w:rPr>
                <w:color w:val="000000" w:themeColor="text1"/>
                <w:sz w:val="24"/>
                <w:szCs w:val="24"/>
              </w:rPr>
            </w:pPr>
          </w:p>
          <w:p w14:paraId="270BE300" w14:textId="1B4114D5" w:rsidR="00427CE2" w:rsidRPr="00F3177E" w:rsidRDefault="00427CE2" w:rsidP="00F3177E">
            <w:pPr>
              <w:pStyle w:val="ListParagraph"/>
              <w:spacing w:after="0" w:line="240" w:lineRule="auto"/>
              <w:ind w:left="0"/>
              <w:rPr>
                <w:color w:val="000000" w:themeColor="text1"/>
                <w:sz w:val="22"/>
                <w:szCs w:val="22"/>
              </w:rPr>
            </w:pPr>
            <w:r w:rsidRPr="00427CE2">
              <w:rPr>
                <w:rFonts w:eastAsia="Times New Roman" w:cs="Times New Roman"/>
                <w:color w:val="auto"/>
                <w:sz w:val="22"/>
                <w:szCs w:val="22"/>
                <w:lang w:eastAsia="en-US"/>
              </w:rPr>
              <w:t xml:space="preserve">By April 2017, review The High Achieving Governmental Department in 2020 as the Chief Health Strategist and the </w:t>
            </w:r>
            <w:proofErr w:type="spellStart"/>
            <w:r w:rsidRPr="00427CE2">
              <w:rPr>
                <w:rFonts w:eastAsia="Times New Roman" w:cs="Times New Roman"/>
                <w:color w:val="auto"/>
                <w:sz w:val="22"/>
                <w:szCs w:val="22"/>
                <w:lang w:eastAsia="en-US"/>
              </w:rPr>
              <w:t>APHN</w:t>
            </w:r>
            <w:proofErr w:type="spellEnd"/>
            <w:r w:rsidRPr="00427CE2">
              <w:rPr>
                <w:rFonts w:eastAsia="Times New Roman" w:cs="Times New Roman"/>
                <w:color w:val="auto"/>
                <w:sz w:val="22"/>
                <w:szCs w:val="22"/>
                <w:lang w:eastAsia="en-US"/>
              </w:rPr>
              <w:t xml:space="preserve"> White Paper on the Value of Public Health Nursing and </w:t>
            </w:r>
            <w:proofErr w:type="spellStart"/>
            <w:r w:rsidRPr="00427CE2">
              <w:rPr>
                <w:rFonts w:eastAsia="Times New Roman" w:cs="Times New Roman"/>
                <w:color w:val="auto"/>
                <w:sz w:val="22"/>
                <w:szCs w:val="22"/>
                <w:lang w:eastAsia="en-US"/>
              </w:rPr>
              <w:t>APHA</w:t>
            </w:r>
            <w:proofErr w:type="spellEnd"/>
            <w:r w:rsidRPr="00427CE2">
              <w:rPr>
                <w:rFonts w:eastAsia="Times New Roman" w:cs="Times New Roman"/>
                <w:color w:val="auto"/>
                <w:sz w:val="22"/>
                <w:szCs w:val="22"/>
                <w:lang w:eastAsia="en-US"/>
              </w:rPr>
              <w:t xml:space="preserve"> Paper and </w:t>
            </w:r>
            <w:proofErr w:type="spellStart"/>
            <w:r w:rsidRPr="00427CE2">
              <w:rPr>
                <w:rFonts w:eastAsia="Times New Roman" w:cs="Times New Roman"/>
                <w:color w:val="auto"/>
                <w:sz w:val="22"/>
                <w:szCs w:val="22"/>
                <w:lang w:eastAsia="en-US"/>
              </w:rPr>
              <w:t>CCLHO</w:t>
            </w:r>
            <w:proofErr w:type="spellEnd"/>
            <w:r w:rsidRPr="00427CE2">
              <w:rPr>
                <w:rFonts w:eastAsia="Times New Roman" w:cs="Times New Roman"/>
                <w:color w:val="auto"/>
                <w:sz w:val="22"/>
                <w:szCs w:val="22"/>
                <w:lang w:eastAsia="en-US"/>
              </w:rPr>
              <w:t xml:space="preserve"> documents.</w:t>
            </w:r>
          </w:p>
        </w:tc>
        <w:tc>
          <w:tcPr>
            <w:tcW w:w="21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BB898" w14:textId="36ED9316" w:rsidR="00427CE2" w:rsidRPr="00F3177E" w:rsidRDefault="00427CE2" w:rsidP="00C86ED4">
            <w:pPr>
              <w:rPr>
                <w:rFonts w:eastAsia="Times New Roman" w:cs="Times New Roman"/>
                <w:bCs/>
                <w:color w:val="000000"/>
                <w:sz w:val="22"/>
                <w:szCs w:val="22"/>
                <w:lang w:eastAsia="en-US"/>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33587BF" w14:textId="020C8F99" w:rsidR="00427CE2" w:rsidRPr="00710612" w:rsidRDefault="00427CE2" w:rsidP="00C86ED4">
            <w:pPr>
              <w:jc w:val="center"/>
              <w:rPr>
                <w:rFonts w:eastAsia="Times New Roman" w:cs="Times New Roman"/>
                <w:b/>
                <w:bCs/>
                <w:color w:val="76923C" w:themeColor="accent3" w:themeShade="BF"/>
                <w:sz w:val="24"/>
                <w:szCs w:val="24"/>
                <w:lang w:eastAsia="en-US"/>
              </w:rPr>
            </w:pPr>
          </w:p>
        </w:tc>
      </w:tr>
      <w:tr w:rsidR="00427CE2" w:rsidRPr="00732F23" w14:paraId="632E358B" w14:textId="77777777" w:rsidTr="00CD202F">
        <w:trPr>
          <w:trHeight w:val="1456"/>
          <w:jc w:val="center"/>
        </w:trPr>
        <w:tc>
          <w:tcPr>
            <w:tcW w:w="1840" w:type="dxa"/>
            <w:vMerge/>
            <w:tcBorders>
              <w:left w:val="single" w:sz="4" w:space="0" w:color="7F7F7F" w:themeColor="text1" w:themeTint="80"/>
              <w:right w:val="single" w:sz="4" w:space="0" w:color="7F7F7F" w:themeColor="text1" w:themeTint="80"/>
            </w:tcBorders>
          </w:tcPr>
          <w:p w14:paraId="604ABF39" w14:textId="77777777" w:rsidR="00427CE2" w:rsidRPr="00F3177E" w:rsidRDefault="00427CE2" w:rsidP="00C86ED4">
            <w:pPr>
              <w:rPr>
                <w:rFonts w:eastAsia="Times New Roman" w:cs="Times New Roman"/>
                <w:color w:val="000000"/>
                <w:sz w:val="22"/>
                <w:szCs w:val="22"/>
                <w:lang w:eastAsia="en-US"/>
              </w:rPr>
            </w:pPr>
          </w:p>
        </w:tc>
        <w:tc>
          <w:tcPr>
            <w:tcW w:w="1949" w:type="dxa"/>
            <w:vMerge/>
            <w:tcBorders>
              <w:left w:val="single" w:sz="4" w:space="0" w:color="7F7F7F" w:themeColor="text1" w:themeTint="80"/>
              <w:right w:val="single" w:sz="4" w:space="0" w:color="7F7F7F" w:themeColor="text1" w:themeTint="80"/>
            </w:tcBorders>
          </w:tcPr>
          <w:p w14:paraId="2E96CFA4" w14:textId="77777777" w:rsidR="00427CE2" w:rsidRPr="00F3177E" w:rsidRDefault="00427CE2" w:rsidP="00C86ED4">
            <w:pPr>
              <w:rPr>
                <w:rFonts w:eastAsia="Times New Roman" w:cs="Times New Roman"/>
                <w:bCs/>
                <w:color w:val="000000"/>
                <w:sz w:val="22"/>
                <w:szCs w:val="22"/>
                <w:lang w:eastAsia="en-US"/>
              </w:rPr>
            </w:pPr>
          </w:p>
        </w:tc>
        <w:tc>
          <w:tcPr>
            <w:tcW w:w="2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A88990" w14:textId="77777777" w:rsidR="00427CE2" w:rsidRDefault="00427CE2" w:rsidP="00607F97">
            <w:pPr>
              <w:pStyle w:val="ListParagraph"/>
              <w:numPr>
                <w:ilvl w:val="3"/>
                <w:numId w:val="16"/>
              </w:numPr>
              <w:spacing w:after="0" w:line="240" w:lineRule="auto"/>
              <w:rPr>
                <w:color w:val="auto"/>
                <w:sz w:val="22"/>
                <w:szCs w:val="22"/>
              </w:rPr>
            </w:pPr>
          </w:p>
          <w:p w14:paraId="5EB241FC" w14:textId="3D904A56" w:rsidR="00427CE2" w:rsidRPr="00607F97" w:rsidRDefault="00427CE2" w:rsidP="00607F97">
            <w:pPr>
              <w:pStyle w:val="ListParagraph"/>
              <w:spacing w:after="0" w:line="240" w:lineRule="auto"/>
              <w:ind w:left="0"/>
              <w:rPr>
                <w:color w:val="auto"/>
                <w:sz w:val="22"/>
                <w:szCs w:val="22"/>
              </w:rPr>
            </w:pPr>
            <w:r w:rsidRPr="00427CE2">
              <w:rPr>
                <w:color w:val="auto"/>
                <w:sz w:val="22"/>
                <w:szCs w:val="22"/>
              </w:rPr>
              <w:t>By April 2017, explore options to work with consultants/facilitators to facilitate project.</w:t>
            </w:r>
          </w:p>
        </w:tc>
        <w:tc>
          <w:tcPr>
            <w:tcW w:w="21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1167D8" w14:textId="054A9614" w:rsidR="00427CE2" w:rsidRPr="00F3177E" w:rsidRDefault="00427CE2" w:rsidP="00C86ED4">
            <w:pPr>
              <w:rPr>
                <w:rFonts w:eastAsia="Times New Roman" w:cs="Times New Roman"/>
                <w:bCs/>
                <w:color w:val="000000"/>
                <w:sz w:val="22"/>
                <w:szCs w:val="22"/>
                <w:lang w:eastAsia="en-US"/>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1C9BB95" w14:textId="26C3399A" w:rsidR="00427CE2" w:rsidRPr="00F3177E" w:rsidRDefault="008C0CC2" w:rsidP="0017099E">
            <w:pPr>
              <w:jc w:val="center"/>
              <w:rPr>
                <w:b/>
                <w:sz w:val="24"/>
                <w:szCs w:val="24"/>
              </w:rPr>
            </w:pPr>
            <w:r w:rsidRPr="008C0CC2">
              <w:rPr>
                <w:rFonts w:eastAsia="Times New Roman" w:cs="Arial"/>
                <w:b/>
                <w:bCs/>
                <w:color w:val="00B050"/>
                <w:sz w:val="24"/>
                <w:szCs w:val="24"/>
                <w:lang w:eastAsia="en-US"/>
              </w:rPr>
              <w:t>Completed</w:t>
            </w:r>
            <w:r>
              <w:rPr>
                <w:b/>
                <w:sz w:val="24"/>
                <w:szCs w:val="24"/>
              </w:rPr>
              <w:t xml:space="preserve"> </w:t>
            </w:r>
          </w:p>
        </w:tc>
      </w:tr>
      <w:tr w:rsidR="00427CE2" w:rsidRPr="00732F23" w14:paraId="11A7E485" w14:textId="77777777" w:rsidTr="00CD202F">
        <w:trPr>
          <w:trHeight w:val="403"/>
          <w:jc w:val="center"/>
        </w:trPr>
        <w:tc>
          <w:tcPr>
            <w:tcW w:w="1840" w:type="dxa"/>
            <w:vMerge/>
            <w:tcBorders>
              <w:left w:val="single" w:sz="4" w:space="0" w:color="7F7F7F" w:themeColor="text1" w:themeTint="80"/>
              <w:right w:val="single" w:sz="4" w:space="0" w:color="7F7F7F" w:themeColor="text1" w:themeTint="80"/>
            </w:tcBorders>
          </w:tcPr>
          <w:p w14:paraId="7EC8FD6B" w14:textId="77777777" w:rsidR="00427CE2" w:rsidRPr="00F3177E" w:rsidRDefault="00427CE2" w:rsidP="00C86ED4">
            <w:pPr>
              <w:rPr>
                <w:rFonts w:eastAsia="Times New Roman" w:cs="Times New Roman"/>
                <w:color w:val="000000"/>
                <w:sz w:val="22"/>
                <w:szCs w:val="22"/>
                <w:lang w:eastAsia="en-US"/>
              </w:rPr>
            </w:pPr>
          </w:p>
        </w:tc>
        <w:tc>
          <w:tcPr>
            <w:tcW w:w="1949" w:type="dxa"/>
            <w:vMerge/>
            <w:tcBorders>
              <w:left w:val="single" w:sz="4" w:space="0" w:color="7F7F7F" w:themeColor="text1" w:themeTint="80"/>
              <w:right w:val="single" w:sz="4" w:space="0" w:color="7F7F7F" w:themeColor="text1" w:themeTint="80"/>
            </w:tcBorders>
          </w:tcPr>
          <w:p w14:paraId="7FAEEF99" w14:textId="77777777" w:rsidR="00427CE2" w:rsidRPr="00F3177E" w:rsidRDefault="00427CE2" w:rsidP="00C86ED4">
            <w:pPr>
              <w:rPr>
                <w:rFonts w:eastAsia="Times New Roman" w:cs="Times New Roman"/>
                <w:bCs/>
                <w:color w:val="000000"/>
                <w:sz w:val="22"/>
                <w:szCs w:val="22"/>
                <w:lang w:eastAsia="en-US"/>
              </w:rPr>
            </w:pPr>
          </w:p>
        </w:tc>
        <w:tc>
          <w:tcPr>
            <w:tcW w:w="2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2AB8FD" w14:textId="77777777" w:rsidR="00427CE2" w:rsidRDefault="00427CE2" w:rsidP="00607F97">
            <w:pPr>
              <w:pStyle w:val="ListParagraph"/>
              <w:numPr>
                <w:ilvl w:val="3"/>
                <w:numId w:val="16"/>
              </w:numPr>
              <w:spacing w:after="0" w:line="240" w:lineRule="auto"/>
              <w:rPr>
                <w:color w:val="auto"/>
                <w:sz w:val="22"/>
                <w:szCs w:val="22"/>
              </w:rPr>
            </w:pPr>
          </w:p>
          <w:p w14:paraId="0307BE38" w14:textId="49769DBB" w:rsidR="00427CE2" w:rsidRPr="00607F97" w:rsidRDefault="00427CE2" w:rsidP="00AC7445">
            <w:pPr>
              <w:rPr>
                <w:rFonts w:eastAsia="Times New Roman" w:cs="Times New Roman"/>
                <w:color w:val="000000"/>
                <w:sz w:val="22"/>
                <w:szCs w:val="22"/>
                <w:lang w:eastAsia="en-US"/>
              </w:rPr>
            </w:pPr>
            <w:r w:rsidRPr="00427CE2">
              <w:rPr>
                <w:color w:val="auto"/>
                <w:sz w:val="22"/>
                <w:szCs w:val="22"/>
              </w:rPr>
              <w:t>By June 2017, conduct facilitated meeting.</w:t>
            </w:r>
          </w:p>
        </w:tc>
        <w:tc>
          <w:tcPr>
            <w:tcW w:w="21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192B01" w14:textId="68824494" w:rsidR="00427CE2" w:rsidRPr="00F3177E" w:rsidRDefault="00427CE2" w:rsidP="00C86ED4">
            <w:pPr>
              <w:rPr>
                <w:rFonts w:eastAsia="Times New Roman" w:cs="Times New Roman"/>
                <w:bCs/>
                <w:color w:val="000000"/>
                <w:sz w:val="22"/>
                <w:szCs w:val="22"/>
                <w:lang w:eastAsia="en-US"/>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93BC33" w14:textId="17B8877B" w:rsidR="00427CE2" w:rsidRPr="00F3177E" w:rsidRDefault="008C0CC2" w:rsidP="00C86ED4">
            <w:pPr>
              <w:jc w:val="center"/>
              <w:rPr>
                <w:b/>
                <w:sz w:val="24"/>
                <w:szCs w:val="24"/>
              </w:rPr>
            </w:pPr>
            <w:r w:rsidRPr="008C0CC2">
              <w:rPr>
                <w:rFonts w:eastAsia="Times New Roman" w:cs="Arial"/>
                <w:b/>
                <w:bCs/>
                <w:color w:val="00B050"/>
                <w:sz w:val="24"/>
                <w:szCs w:val="24"/>
                <w:lang w:eastAsia="en-US"/>
              </w:rPr>
              <w:t>Completed</w:t>
            </w:r>
          </w:p>
        </w:tc>
      </w:tr>
      <w:tr w:rsidR="00427CE2" w:rsidRPr="00732F23" w14:paraId="0F5409CD" w14:textId="77777777" w:rsidTr="00CD202F">
        <w:trPr>
          <w:trHeight w:val="718"/>
          <w:jc w:val="center"/>
        </w:trPr>
        <w:tc>
          <w:tcPr>
            <w:tcW w:w="1840" w:type="dxa"/>
            <w:vMerge/>
            <w:tcBorders>
              <w:left w:val="single" w:sz="4" w:space="0" w:color="7F7F7F" w:themeColor="text1" w:themeTint="80"/>
              <w:right w:val="single" w:sz="4" w:space="0" w:color="7F7F7F" w:themeColor="text1" w:themeTint="80"/>
            </w:tcBorders>
          </w:tcPr>
          <w:p w14:paraId="70F67CAF" w14:textId="77777777" w:rsidR="00427CE2" w:rsidRPr="00F3177E" w:rsidRDefault="00427CE2" w:rsidP="00C86ED4">
            <w:pPr>
              <w:rPr>
                <w:rFonts w:eastAsia="Times New Roman" w:cs="Times New Roman"/>
                <w:color w:val="000000"/>
                <w:sz w:val="22"/>
                <w:szCs w:val="22"/>
                <w:lang w:eastAsia="en-US"/>
              </w:rPr>
            </w:pPr>
          </w:p>
        </w:tc>
        <w:tc>
          <w:tcPr>
            <w:tcW w:w="1949" w:type="dxa"/>
            <w:vMerge/>
            <w:tcBorders>
              <w:left w:val="single" w:sz="4" w:space="0" w:color="7F7F7F" w:themeColor="text1" w:themeTint="80"/>
              <w:right w:val="single" w:sz="4" w:space="0" w:color="7F7F7F" w:themeColor="text1" w:themeTint="80"/>
            </w:tcBorders>
          </w:tcPr>
          <w:p w14:paraId="3B1A3285" w14:textId="77777777" w:rsidR="00427CE2" w:rsidRPr="00F3177E" w:rsidRDefault="00427CE2" w:rsidP="00C86ED4">
            <w:pPr>
              <w:rPr>
                <w:rFonts w:eastAsia="Times New Roman" w:cs="Times New Roman"/>
                <w:bCs/>
                <w:color w:val="000000"/>
                <w:sz w:val="22"/>
                <w:szCs w:val="22"/>
                <w:lang w:eastAsia="en-US"/>
              </w:rPr>
            </w:pPr>
          </w:p>
        </w:tc>
        <w:tc>
          <w:tcPr>
            <w:tcW w:w="2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10F659" w14:textId="77777777" w:rsidR="00427CE2" w:rsidRDefault="00427CE2" w:rsidP="00607F97">
            <w:pPr>
              <w:pStyle w:val="ListParagraph"/>
              <w:numPr>
                <w:ilvl w:val="3"/>
                <w:numId w:val="16"/>
              </w:numPr>
              <w:spacing w:after="0" w:line="240" w:lineRule="auto"/>
              <w:rPr>
                <w:color w:val="000000" w:themeColor="text1"/>
                <w:sz w:val="22"/>
                <w:szCs w:val="22"/>
              </w:rPr>
            </w:pPr>
          </w:p>
          <w:p w14:paraId="60C7B2F6" w14:textId="5354D8DA" w:rsidR="00427CE2" w:rsidRPr="00F3177E" w:rsidRDefault="00427CE2" w:rsidP="0017099E">
            <w:pPr>
              <w:pStyle w:val="ListParagraph"/>
              <w:spacing w:after="0" w:line="240" w:lineRule="auto"/>
              <w:ind w:left="0"/>
              <w:contextualSpacing w:val="0"/>
              <w:rPr>
                <w:rFonts w:eastAsia="Times New Roman" w:cs="Times New Roman"/>
                <w:color w:val="000000"/>
                <w:sz w:val="22"/>
                <w:szCs w:val="22"/>
                <w:lang w:eastAsia="en-US"/>
              </w:rPr>
            </w:pPr>
            <w:r w:rsidRPr="00427CE2">
              <w:rPr>
                <w:color w:val="000000" w:themeColor="text1"/>
                <w:sz w:val="22"/>
                <w:szCs w:val="22"/>
              </w:rPr>
              <w:t>By September 2017, present draft of products in development at Fall conference.</w:t>
            </w:r>
          </w:p>
        </w:tc>
        <w:tc>
          <w:tcPr>
            <w:tcW w:w="21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29604E" w14:textId="23F231FC" w:rsidR="00427CE2" w:rsidRPr="00F3177E" w:rsidRDefault="00427CE2" w:rsidP="00C86ED4">
            <w:pPr>
              <w:rPr>
                <w:rFonts w:eastAsia="Times New Roman" w:cs="Times New Roman"/>
                <w:bCs/>
                <w:color w:val="000000"/>
                <w:sz w:val="22"/>
                <w:szCs w:val="22"/>
                <w:lang w:eastAsia="en-US"/>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660817B" w14:textId="32B31F67" w:rsidR="00427CE2" w:rsidRPr="00F3177E" w:rsidRDefault="008C0CC2" w:rsidP="00C86ED4">
            <w:pPr>
              <w:jc w:val="center"/>
              <w:rPr>
                <w:b/>
                <w:sz w:val="24"/>
                <w:szCs w:val="24"/>
              </w:rPr>
            </w:pPr>
            <w:r w:rsidRPr="008C0CC2">
              <w:rPr>
                <w:rFonts w:eastAsia="Times New Roman" w:cs="Arial"/>
                <w:b/>
                <w:bCs/>
                <w:color w:val="00B050"/>
                <w:sz w:val="24"/>
                <w:szCs w:val="24"/>
                <w:lang w:eastAsia="en-US"/>
              </w:rPr>
              <w:t>Completed</w:t>
            </w:r>
          </w:p>
        </w:tc>
      </w:tr>
      <w:tr w:rsidR="00427CE2" w:rsidRPr="00732F23" w14:paraId="6C27D92E" w14:textId="77777777" w:rsidTr="00427CE2">
        <w:trPr>
          <w:trHeight w:val="718"/>
          <w:jc w:val="center"/>
        </w:trPr>
        <w:tc>
          <w:tcPr>
            <w:tcW w:w="1840" w:type="dxa"/>
            <w:vMerge/>
            <w:tcBorders>
              <w:left w:val="single" w:sz="4" w:space="0" w:color="7F7F7F" w:themeColor="text1" w:themeTint="80"/>
              <w:right w:val="single" w:sz="4" w:space="0" w:color="7F7F7F" w:themeColor="text1" w:themeTint="80"/>
            </w:tcBorders>
          </w:tcPr>
          <w:p w14:paraId="2608C734" w14:textId="79DDF324" w:rsidR="00427CE2" w:rsidRPr="00F3177E" w:rsidRDefault="00427CE2" w:rsidP="00C86ED4">
            <w:pPr>
              <w:rPr>
                <w:rFonts w:eastAsia="Times New Roman" w:cs="Times New Roman"/>
                <w:color w:val="000000"/>
                <w:sz w:val="22"/>
                <w:szCs w:val="22"/>
                <w:lang w:eastAsia="en-US"/>
              </w:rPr>
            </w:pPr>
          </w:p>
        </w:tc>
        <w:tc>
          <w:tcPr>
            <w:tcW w:w="1949" w:type="dxa"/>
            <w:vMerge/>
            <w:tcBorders>
              <w:left w:val="single" w:sz="4" w:space="0" w:color="7F7F7F" w:themeColor="text1" w:themeTint="80"/>
              <w:right w:val="single" w:sz="4" w:space="0" w:color="7F7F7F" w:themeColor="text1" w:themeTint="80"/>
            </w:tcBorders>
          </w:tcPr>
          <w:p w14:paraId="39CEE58A" w14:textId="77777777" w:rsidR="00427CE2" w:rsidRPr="00F3177E" w:rsidRDefault="00427CE2" w:rsidP="00C86ED4">
            <w:pPr>
              <w:rPr>
                <w:rFonts w:eastAsia="Times New Roman" w:cs="Times New Roman"/>
                <w:bCs/>
                <w:color w:val="000000"/>
                <w:sz w:val="22"/>
                <w:szCs w:val="22"/>
                <w:lang w:eastAsia="en-US"/>
              </w:rPr>
            </w:pPr>
          </w:p>
        </w:tc>
        <w:tc>
          <w:tcPr>
            <w:tcW w:w="2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95A506" w14:textId="77777777" w:rsidR="00427CE2" w:rsidRDefault="00427CE2" w:rsidP="00C86ED4">
            <w:pPr>
              <w:pStyle w:val="ListParagraph"/>
              <w:spacing w:after="0" w:line="240" w:lineRule="auto"/>
              <w:ind w:left="0"/>
              <w:contextualSpacing w:val="0"/>
              <w:rPr>
                <w:color w:val="000000" w:themeColor="text1"/>
                <w:sz w:val="22"/>
                <w:szCs w:val="22"/>
              </w:rPr>
            </w:pPr>
            <w:r>
              <w:rPr>
                <w:color w:val="000000" w:themeColor="text1"/>
                <w:sz w:val="22"/>
                <w:szCs w:val="22"/>
              </w:rPr>
              <w:t xml:space="preserve">2.1.1.5 </w:t>
            </w:r>
          </w:p>
          <w:p w14:paraId="5148BC31" w14:textId="3B965120" w:rsidR="00427CE2" w:rsidRPr="00F3177E" w:rsidRDefault="00427CE2" w:rsidP="00AC7445">
            <w:pPr>
              <w:pStyle w:val="ListParagraph"/>
              <w:spacing w:after="0" w:line="240" w:lineRule="auto"/>
              <w:ind w:left="0"/>
              <w:contextualSpacing w:val="0"/>
              <w:rPr>
                <w:color w:val="000000" w:themeColor="text1"/>
                <w:sz w:val="22"/>
                <w:szCs w:val="22"/>
              </w:rPr>
            </w:pPr>
            <w:r w:rsidRPr="00427CE2">
              <w:rPr>
                <w:color w:val="000000" w:themeColor="text1"/>
                <w:sz w:val="22"/>
                <w:szCs w:val="22"/>
              </w:rPr>
              <w:t>By February 201</w:t>
            </w:r>
            <w:r>
              <w:rPr>
                <w:color w:val="000000" w:themeColor="text1"/>
                <w:sz w:val="22"/>
                <w:szCs w:val="22"/>
              </w:rPr>
              <w:t>8</w:t>
            </w:r>
            <w:r w:rsidRPr="00427CE2">
              <w:rPr>
                <w:color w:val="000000" w:themeColor="text1"/>
                <w:sz w:val="22"/>
                <w:szCs w:val="22"/>
              </w:rPr>
              <w:t>, test messag</w:t>
            </w:r>
            <w:r w:rsidR="00AC7445">
              <w:rPr>
                <w:color w:val="000000" w:themeColor="text1"/>
                <w:sz w:val="22"/>
                <w:szCs w:val="22"/>
              </w:rPr>
              <w:t>e</w:t>
            </w:r>
            <w:r w:rsidRPr="00427CE2">
              <w:rPr>
                <w:color w:val="000000" w:themeColor="text1"/>
                <w:sz w:val="22"/>
                <w:szCs w:val="22"/>
              </w:rPr>
              <w:t xml:space="preserve"> with a few counties.</w:t>
            </w:r>
          </w:p>
        </w:tc>
        <w:tc>
          <w:tcPr>
            <w:tcW w:w="21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689491" w14:textId="6EFB591B" w:rsidR="00427CE2" w:rsidRPr="00F3177E" w:rsidRDefault="00427CE2" w:rsidP="00C86ED4">
            <w:pPr>
              <w:rPr>
                <w:rFonts w:eastAsia="Times New Roman" w:cs="Times New Roman"/>
                <w:bCs/>
                <w:color w:val="000000"/>
                <w:sz w:val="22"/>
                <w:szCs w:val="22"/>
                <w:lang w:eastAsia="en-US"/>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1866AD" w14:textId="73ECEC17" w:rsidR="00427CE2" w:rsidRPr="00F3177E" w:rsidRDefault="008C0CC2" w:rsidP="00C86ED4">
            <w:pPr>
              <w:jc w:val="center"/>
              <w:rPr>
                <w:b/>
                <w:sz w:val="24"/>
                <w:szCs w:val="24"/>
              </w:rPr>
            </w:pPr>
            <w:r w:rsidRPr="008C0CC2">
              <w:rPr>
                <w:rFonts w:eastAsia="Times New Roman" w:cs="Arial"/>
                <w:b/>
                <w:bCs/>
                <w:color w:val="00B050"/>
                <w:sz w:val="24"/>
                <w:szCs w:val="24"/>
                <w:lang w:eastAsia="en-US"/>
              </w:rPr>
              <w:t>Completed</w:t>
            </w:r>
          </w:p>
        </w:tc>
      </w:tr>
      <w:tr w:rsidR="00427CE2" w:rsidRPr="00732F23" w14:paraId="168F9E72" w14:textId="77777777" w:rsidTr="00427CE2">
        <w:trPr>
          <w:trHeight w:val="718"/>
          <w:jc w:val="center"/>
        </w:trPr>
        <w:tc>
          <w:tcPr>
            <w:tcW w:w="1840" w:type="dxa"/>
            <w:vMerge/>
            <w:tcBorders>
              <w:left w:val="single" w:sz="4" w:space="0" w:color="7F7F7F" w:themeColor="text1" w:themeTint="80"/>
              <w:right w:val="single" w:sz="4" w:space="0" w:color="7F7F7F" w:themeColor="text1" w:themeTint="80"/>
            </w:tcBorders>
          </w:tcPr>
          <w:p w14:paraId="49E722B7" w14:textId="77777777" w:rsidR="00427CE2" w:rsidRPr="00F3177E" w:rsidRDefault="00427CE2" w:rsidP="00C86ED4">
            <w:pPr>
              <w:rPr>
                <w:rFonts w:eastAsia="Times New Roman" w:cs="Times New Roman"/>
                <w:color w:val="000000"/>
              </w:rPr>
            </w:pPr>
          </w:p>
        </w:tc>
        <w:tc>
          <w:tcPr>
            <w:tcW w:w="1949" w:type="dxa"/>
            <w:vMerge/>
            <w:tcBorders>
              <w:left w:val="single" w:sz="4" w:space="0" w:color="7F7F7F" w:themeColor="text1" w:themeTint="80"/>
              <w:right w:val="single" w:sz="4" w:space="0" w:color="7F7F7F" w:themeColor="text1" w:themeTint="80"/>
            </w:tcBorders>
          </w:tcPr>
          <w:p w14:paraId="432BA531" w14:textId="77777777" w:rsidR="00427CE2" w:rsidRPr="00F3177E" w:rsidRDefault="00427CE2" w:rsidP="00C86ED4">
            <w:pPr>
              <w:rPr>
                <w:rFonts w:eastAsia="Times New Roman" w:cs="Times New Roman"/>
                <w:bCs/>
                <w:color w:val="000000"/>
              </w:rPr>
            </w:pPr>
          </w:p>
        </w:tc>
        <w:tc>
          <w:tcPr>
            <w:tcW w:w="2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95D23A" w14:textId="77777777" w:rsidR="00427CE2" w:rsidRDefault="00427CE2" w:rsidP="00C86ED4">
            <w:pPr>
              <w:pStyle w:val="ListParagraph"/>
              <w:spacing w:after="0" w:line="240" w:lineRule="auto"/>
              <w:ind w:left="0"/>
              <w:contextualSpacing w:val="0"/>
              <w:rPr>
                <w:color w:val="000000" w:themeColor="text1"/>
                <w:sz w:val="22"/>
                <w:szCs w:val="22"/>
              </w:rPr>
            </w:pPr>
            <w:r>
              <w:rPr>
                <w:color w:val="000000" w:themeColor="text1"/>
                <w:sz w:val="22"/>
                <w:szCs w:val="22"/>
              </w:rPr>
              <w:t>2.1.1.6</w:t>
            </w:r>
          </w:p>
          <w:p w14:paraId="7C6D130D" w14:textId="5C9ABDDE" w:rsidR="00427CE2" w:rsidRDefault="00427CE2" w:rsidP="008C0CC2">
            <w:pPr>
              <w:pStyle w:val="ListParagraph"/>
              <w:spacing w:after="0" w:line="240" w:lineRule="auto"/>
              <w:ind w:left="0"/>
              <w:contextualSpacing w:val="0"/>
              <w:rPr>
                <w:color w:val="000000" w:themeColor="text1"/>
                <w:sz w:val="22"/>
                <w:szCs w:val="22"/>
              </w:rPr>
            </w:pPr>
            <w:r w:rsidRPr="00427CE2">
              <w:rPr>
                <w:color w:val="000000" w:themeColor="text1"/>
                <w:sz w:val="22"/>
                <w:szCs w:val="22"/>
              </w:rPr>
              <w:t>By M</w:t>
            </w:r>
            <w:r w:rsidR="008C0CC2">
              <w:rPr>
                <w:color w:val="000000" w:themeColor="text1"/>
                <w:sz w:val="22"/>
                <w:szCs w:val="22"/>
              </w:rPr>
              <w:t>ay</w:t>
            </w:r>
            <w:r w:rsidRPr="00427CE2">
              <w:rPr>
                <w:color w:val="000000" w:themeColor="text1"/>
                <w:sz w:val="22"/>
                <w:szCs w:val="22"/>
              </w:rPr>
              <w:t xml:space="preserve"> 201</w:t>
            </w:r>
            <w:r>
              <w:rPr>
                <w:color w:val="000000" w:themeColor="text1"/>
                <w:sz w:val="22"/>
                <w:szCs w:val="22"/>
              </w:rPr>
              <w:t>8</w:t>
            </w:r>
            <w:r w:rsidRPr="00427CE2">
              <w:rPr>
                <w:color w:val="000000" w:themeColor="text1"/>
                <w:sz w:val="22"/>
                <w:szCs w:val="22"/>
              </w:rPr>
              <w:t xml:space="preserve">, present </w:t>
            </w:r>
            <w:r w:rsidR="00862C3D" w:rsidRPr="00427CE2">
              <w:rPr>
                <w:color w:val="000000" w:themeColor="text1"/>
                <w:sz w:val="22"/>
                <w:szCs w:val="22"/>
              </w:rPr>
              <w:t>finalize</w:t>
            </w:r>
            <w:r w:rsidR="008C0CC2">
              <w:rPr>
                <w:color w:val="000000" w:themeColor="text1"/>
                <w:sz w:val="22"/>
                <w:szCs w:val="22"/>
              </w:rPr>
              <w:t xml:space="preserve"> draft to Executive Committee</w:t>
            </w:r>
          </w:p>
        </w:tc>
        <w:tc>
          <w:tcPr>
            <w:tcW w:w="21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80DA25" w14:textId="77777777" w:rsidR="00427CE2" w:rsidRPr="00F3177E" w:rsidRDefault="00427CE2" w:rsidP="00C86ED4">
            <w:pPr>
              <w:rPr>
                <w:rFonts w:eastAsia="Times New Roman" w:cs="Times New Roman"/>
                <w:bCs/>
                <w:color w:val="000000"/>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3DCA89" w14:textId="3772CCCF" w:rsidR="00427CE2" w:rsidRPr="00F3177E" w:rsidRDefault="008C0CC2" w:rsidP="00C86ED4">
            <w:pPr>
              <w:jc w:val="center"/>
              <w:rPr>
                <w:b/>
                <w:sz w:val="24"/>
                <w:szCs w:val="24"/>
              </w:rPr>
            </w:pPr>
            <w:r w:rsidRPr="008C0CC2">
              <w:rPr>
                <w:rFonts w:eastAsia="Times New Roman" w:cs="Arial"/>
                <w:b/>
                <w:bCs/>
                <w:color w:val="F79646" w:themeColor="accent6"/>
                <w:sz w:val="24"/>
                <w:szCs w:val="24"/>
                <w:lang w:eastAsia="en-US"/>
              </w:rPr>
              <w:t>On Target</w:t>
            </w:r>
          </w:p>
        </w:tc>
      </w:tr>
      <w:tr w:rsidR="00427CE2" w:rsidRPr="00732F23" w14:paraId="23E59088" w14:textId="77777777" w:rsidTr="00427CE2">
        <w:trPr>
          <w:trHeight w:val="718"/>
          <w:jc w:val="center"/>
        </w:trPr>
        <w:tc>
          <w:tcPr>
            <w:tcW w:w="1840" w:type="dxa"/>
            <w:vMerge/>
            <w:tcBorders>
              <w:left w:val="single" w:sz="4" w:space="0" w:color="7F7F7F" w:themeColor="text1" w:themeTint="80"/>
              <w:right w:val="single" w:sz="4" w:space="0" w:color="7F7F7F" w:themeColor="text1" w:themeTint="80"/>
            </w:tcBorders>
          </w:tcPr>
          <w:p w14:paraId="6476B11F" w14:textId="77777777" w:rsidR="00427CE2" w:rsidRPr="00F3177E" w:rsidRDefault="00427CE2" w:rsidP="00C86ED4">
            <w:pPr>
              <w:rPr>
                <w:rFonts w:eastAsia="Times New Roman" w:cs="Times New Roman"/>
                <w:color w:val="000000"/>
              </w:rPr>
            </w:pPr>
          </w:p>
        </w:tc>
        <w:tc>
          <w:tcPr>
            <w:tcW w:w="1949" w:type="dxa"/>
            <w:vMerge/>
            <w:tcBorders>
              <w:left w:val="single" w:sz="4" w:space="0" w:color="7F7F7F" w:themeColor="text1" w:themeTint="80"/>
              <w:right w:val="single" w:sz="4" w:space="0" w:color="7F7F7F" w:themeColor="text1" w:themeTint="80"/>
            </w:tcBorders>
          </w:tcPr>
          <w:p w14:paraId="3875F1CA" w14:textId="77777777" w:rsidR="00427CE2" w:rsidRPr="00F3177E" w:rsidRDefault="00427CE2" w:rsidP="00C86ED4">
            <w:pPr>
              <w:rPr>
                <w:rFonts w:eastAsia="Times New Roman" w:cs="Times New Roman"/>
                <w:bCs/>
                <w:color w:val="000000"/>
              </w:rPr>
            </w:pPr>
          </w:p>
        </w:tc>
        <w:tc>
          <w:tcPr>
            <w:tcW w:w="2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178E59" w14:textId="77777777" w:rsidR="00427CE2" w:rsidRDefault="00427CE2" w:rsidP="00C86ED4">
            <w:pPr>
              <w:pStyle w:val="ListParagraph"/>
              <w:spacing w:after="0" w:line="240" w:lineRule="auto"/>
              <w:ind w:left="0"/>
              <w:contextualSpacing w:val="0"/>
              <w:rPr>
                <w:color w:val="000000" w:themeColor="text1"/>
                <w:sz w:val="22"/>
                <w:szCs w:val="22"/>
              </w:rPr>
            </w:pPr>
            <w:r>
              <w:rPr>
                <w:color w:val="000000" w:themeColor="text1"/>
                <w:sz w:val="22"/>
                <w:szCs w:val="22"/>
              </w:rPr>
              <w:t>2.1.1.7</w:t>
            </w:r>
          </w:p>
          <w:p w14:paraId="1FC9B212" w14:textId="6573DDF4" w:rsidR="00427CE2" w:rsidRDefault="00427CE2" w:rsidP="008C0CC2">
            <w:pPr>
              <w:pStyle w:val="ListParagraph"/>
              <w:spacing w:after="0" w:line="240" w:lineRule="auto"/>
              <w:ind w:left="0"/>
              <w:contextualSpacing w:val="0"/>
              <w:rPr>
                <w:color w:val="000000" w:themeColor="text1"/>
                <w:sz w:val="22"/>
                <w:szCs w:val="22"/>
              </w:rPr>
            </w:pPr>
            <w:r>
              <w:rPr>
                <w:color w:val="000000" w:themeColor="text1"/>
                <w:sz w:val="22"/>
                <w:szCs w:val="22"/>
              </w:rPr>
              <w:t xml:space="preserve">By </w:t>
            </w:r>
            <w:r w:rsidR="008C0CC2">
              <w:rPr>
                <w:color w:val="000000" w:themeColor="text1"/>
                <w:sz w:val="22"/>
                <w:szCs w:val="22"/>
              </w:rPr>
              <w:t>September  2018</w:t>
            </w:r>
            <w:r>
              <w:rPr>
                <w:color w:val="000000" w:themeColor="text1"/>
                <w:sz w:val="22"/>
                <w:szCs w:val="22"/>
              </w:rPr>
              <w:t>, present</w:t>
            </w:r>
            <w:r w:rsidRPr="00427CE2">
              <w:rPr>
                <w:color w:val="000000" w:themeColor="text1"/>
                <w:sz w:val="22"/>
                <w:szCs w:val="22"/>
              </w:rPr>
              <w:t xml:space="preserve"> final product within our communities.  </w:t>
            </w:r>
          </w:p>
        </w:tc>
        <w:tc>
          <w:tcPr>
            <w:tcW w:w="21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C10E4B" w14:textId="77777777" w:rsidR="00427CE2" w:rsidRPr="00F3177E" w:rsidRDefault="00427CE2" w:rsidP="00C86ED4">
            <w:pPr>
              <w:rPr>
                <w:rFonts w:eastAsia="Times New Roman" w:cs="Times New Roman"/>
                <w:bCs/>
                <w:color w:val="000000"/>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44E1E19" w14:textId="2916C850" w:rsidR="00427CE2" w:rsidRPr="008C0CC2" w:rsidRDefault="008C0CC2" w:rsidP="00C86ED4">
            <w:pPr>
              <w:jc w:val="center"/>
              <w:rPr>
                <w:rFonts w:eastAsia="Times New Roman" w:cs="Arial"/>
                <w:b/>
                <w:bCs/>
                <w:color w:val="F79646" w:themeColor="accent6"/>
                <w:sz w:val="24"/>
                <w:szCs w:val="24"/>
                <w:lang w:eastAsia="en-US"/>
              </w:rPr>
            </w:pPr>
            <w:r w:rsidRPr="008C0CC2">
              <w:rPr>
                <w:rFonts w:eastAsia="Times New Roman" w:cs="Arial"/>
                <w:b/>
                <w:bCs/>
                <w:color w:val="F79646" w:themeColor="accent6"/>
                <w:sz w:val="24"/>
                <w:szCs w:val="24"/>
                <w:lang w:eastAsia="en-US"/>
              </w:rPr>
              <w:t>On Target</w:t>
            </w:r>
          </w:p>
        </w:tc>
      </w:tr>
      <w:tr w:rsidR="00427CE2" w:rsidRPr="00732F23" w14:paraId="08960405" w14:textId="77777777" w:rsidTr="00427CE2">
        <w:trPr>
          <w:trHeight w:val="718"/>
          <w:jc w:val="center"/>
        </w:trPr>
        <w:tc>
          <w:tcPr>
            <w:tcW w:w="1840" w:type="dxa"/>
            <w:vMerge/>
            <w:tcBorders>
              <w:left w:val="single" w:sz="4" w:space="0" w:color="7F7F7F" w:themeColor="text1" w:themeTint="80"/>
              <w:right w:val="single" w:sz="4" w:space="0" w:color="7F7F7F" w:themeColor="text1" w:themeTint="80"/>
            </w:tcBorders>
          </w:tcPr>
          <w:p w14:paraId="07A9141F" w14:textId="4ADE0051" w:rsidR="00427CE2" w:rsidRPr="00F3177E" w:rsidRDefault="00427CE2" w:rsidP="00427CE2">
            <w:pPr>
              <w:rPr>
                <w:rFonts w:eastAsia="Times New Roman" w:cs="Times New Roman"/>
                <w:color w:val="000000"/>
              </w:rPr>
            </w:pPr>
          </w:p>
        </w:tc>
        <w:tc>
          <w:tcPr>
            <w:tcW w:w="1949" w:type="dxa"/>
            <w:vMerge w:val="restart"/>
            <w:tcBorders>
              <w:left w:val="single" w:sz="4" w:space="0" w:color="7F7F7F" w:themeColor="text1" w:themeTint="80"/>
              <w:right w:val="single" w:sz="4" w:space="0" w:color="7F7F7F" w:themeColor="text1" w:themeTint="80"/>
            </w:tcBorders>
          </w:tcPr>
          <w:p w14:paraId="6CF2B03A" w14:textId="77777777" w:rsidR="00427CE2" w:rsidRDefault="00427CE2" w:rsidP="00C86ED4">
            <w:pPr>
              <w:rPr>
                <w:rFonts w:eastAsia="Times New Roman" w:cs="Times New Roman"/>
                <w:bCs/>
                <w:color w:val="000000"/>
              </w:rPr>
            </w:pPr>
            <w:r>
              <w:rPr>
                <w:rFonts w:eastAsia="Times New Roman" w:cs="Times New Roman"/>
                <w:bCs/>
                <w:color w:val="000000"/>
              </w:rPr>
              <w:t>2.2</w:t>
            </w:r>
          </w:p>
          <w:p w14:paraId="57E14EE3" w14:textId="77777777" w:rsidR="00427CE2" w:rsidRPr="00427CE2" w:rsidRDefault="00427CE2" w:rsidP="00427CE2">
            <w:pPr>
              <w:rPr>
                <w:rFonts w:eastAsia="Times New Roman" w:cs="Times New Roman"/>
                <w:bCs/>
                <w:color w:val="000000"/>
              </w:rPr>
            </w:pPr>
            <w:r w:rsidRPr="00427CE2">
              <w:rPr>
                <w:rFonts w:eastAsia="Times New Roman" w:cs="Times New Roman"/>
                <w:bCs/>
                <w:color w:val="000000"/>
              </w:rPr>
              <w:t xml:space="preserve">Continue to review and highlight public health nurse best </w:t>
            </w:r>
            <w:r w:rsidRPr="00427CE2">
              <w:rPr>
                <w:rFonts w:eastAsia="Times New Roman" w:cs="Times New Roman"/>
                <w:bCs/>
                <w:color w:val="000000"/>
              </w:rPr>
              <w:lastRenderedPageBreak/>
              <w:t>practices ongoing</w:t>
            </w:r>
          </w:p>
          <w:p w14:paraId="7C75A820" w14:textId="561B35FB" w:rsidR="00427CE2" w:rsidRPr="00F3177E" w:rsidRDefault="00427CE2" w:rsidP="00C86ED4">
            <w:pPr>
              <w:rPr>
                <w:rFonts w:eastAsia="Times New Roman" w:cs="Times New Roman"/>
                <w:bCs/>
                <w:color w:val="000000"/>
              </w:rPr>
            </w:pPr>
          </w:p>
        </w:tc>
        <w:tc>
          <w:tcPr>
            <w:tcW w:w="2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69E656" w14:textId="77777777" w:rsidR="00427CE2" w:rsidRDefault="00427CE2" w:rsidP="00C86ED4">
            <w:pPr>
              <w:pStyle w:val="ListParagraph"/>
              <w:spacing w:after="0" w:line="240" w:lineRule="auto"/>
              <w:ind w:left="0"/>
              <w:contextualSpacing w:val="0"/>
              <w:rPr>
                <w:color w:val="000000" w:themeColor="text1"/>
                <w:sz w:val="22"/>
                <w:szCs w:val="22"/>
              </w:rPr>
            </w:pPr>
            <w:r>
              <w:rPr>
                <w:color w:val="000000" w:themeColor="text1"/>
                <w:sz w:val="22"/>
                <w:szCs w:val="22"/>
              </w:rPr>
              <w:lastRenderedPageBreak/>
              <w:t>2.2.1</w:t>
            </w:r>
          </w:p>
          <w:p w14:paraId="48BFBCAD" w14:textId="359D33D9" w:rsidR="00427CE2" w:rsidRDefault="008C0CC2" w:rsidP="008C0CC2">
            <w:pPr>
              <w:pStyle w:val="ListParagraph"/>
              <w:spacing w:after="0" w:line="240" w:lineRule="auto"/>
              <w:ind w:left="0"/>
              <w:contextualSpacing w:val="0"/>
              <w:rPr>
                <w:color w:val="000000" w:themeColor="text1"/>
                <w:sz w:val="22"/>
                <w:szCs w:val="22"/>
              </w:rPr>
            </w:pPr>
            <w:r>
              <w:rPr>
                <w:color w:val="000000" w:themeColor="text1"/>
                <w:sz w:val="22"/>
                <w:szCs w:val="22"/>
              </w:rPr>
              <w:t>Twice annually</w:t>
            </w:r>
            <w:r w:rsidR="00427CE2" w:rsidRPr="00427CE2">
              <w:rPr>
                <w:color w:val="000000" w:themeColor="text1"/>
                <w:sz w:val="22"/>
                <w:szCs w:val="22"/>
              </w:rPr>
              <w:t>, request Counties submit any best practices that meet criteria.</w:t>
            </w:r>
          </w:p>
        </w:tc>
        <w:tc>
          <w:tcPr>
            <w:tcW w:w="21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B605CC" w14:textId="77777777" w:rsidR="00427CE2" w:rsidRPr="00F3177E" w:rsidRDefault="00427CE2" w:rsidP="00C86ED4">
            <w:pPr>
              <w:rPr>
                <w:rFonts w:eastAsia="Times New Roman" w:cs="Times New Roman"/>
                <w:bCs/>
                <w:color w:val="000000"/>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0951DB" w14:textId="6ADAD99B" w:rsidR="00427CE2" w:rsidRPr="00F3177E" w:rsidRDefault="008C0CC2" w:rsidP="00C86ED4">
            <w:pPr>
              <w:jc w:val="center"/>
              <w:rPr>
                <w:b/>
                <w:sz w:val="24"/>
                <w:szCs w:val="24"/>
              </w:rPr>
            </w:pPr>
            <w:r>
              <w:rPr>
                <w:b/>
                <w:sz w:val="24"/>
                <w:szCs w:val="24"/>
              </w:rPr>
              <w:t>Ongoing</w:t>
            </w:r>
          </w:p>
        </w:tc>
      </w:tr>
      <w:tr w:rsidR="00427CE2" w:rsidRPr="00732F23" w14:paraId="16D2DA4A" w14:textId="77777777" w:rsidTr="00427CE2">
        <w:trPr>
          <w:trHeight w:val="718"/>
          <w:jc w:val="center"/>
        </w:trPr>
        <w:tc>
          <w:tcPr>
            <w:tcW w:w="1840" w:type="dxa"/>
            <w:vMerge/>
            <w:tcBorders>
              <w:left w:val="single" w:sz="4" w:space="0" w:color="7F7F7F" w:themeColor="text1" w:themeTint="80"/>
              <w:right w:val="single" w:sz="4" w:space="0" w:color="7F7F7F" w:themeColor="text1" w:themeTint="80"/>
            </w:tcBorders>
          </w:tcPr>
          <w:p w14:paraId="7E24F5E6" w14:textId="62B67976" w:rsidR="00427CE2" w:rsidRPr="00F3177E" w:rsidRDefault="00427CE2" w:rsidP="00C86ED4">
            <w:pPr>
              <w:rPr>
                <w:rFonts w:eastAsia="Times New Roman" w:cs="Times New Roman"/>
                <w:color w:val="000000"/>
              </w:rPr>
            </w:pPr>
          </w:p>
        </w:tc>
        <w:tc>
          <w:tcPr>
            <w:tcW w:w="1949" w:type="dxa"/>
            <w:vMerge/>
            <w:tcBorders>
              <w:left w:val="single" w:sz="4" w:space="0" w:color="7F7F7F" w:themeColor="text1" w:themeTint="80"/>
              <w:right w:val="single" w:sz="4" w:space="0" w:color="7F7F7F" w:themeColor="text1" w:themeTint="80"/>
            </w:tcBorders>
          </w:tcPr>
          <w:p w14:paraId="6AFA80B2" w14:textId="77777777" w:rsidR="00427CE2" w:rsidRPr="00F3177E" w:rsidRDefault="00427CE2" w:rsidP="00C86ED4">
            <w:pPr>
              <w:rPr>
                <w:rFonts w:eastAsia="Times New Roman" w:cs="Times New Roman"/>
                <w:bCs/>
                <w:color w:val="000000"/>
              </w:rPr>
            </w:pPr>
          </w:p>
        </w:tc>
        <w:tc>
          <w:tcPr>
            <w:tcW w:w="2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5E8667" w14:textId="77777777" w:rsidR="00427CE2" w:rsidRDefault="00427CE2" w:rsidP="00C86ED4">
            <w:pPr>
              <w:pStyle w:val="ListParagraph"/>
              <w:spacing w:after="0" w:line="240" w:lineRule="auto"/>
              <w:ind w:left="0"/>
              <w:contextualSpacing w:val="0"/>
              <w:rPr>
                <w:color w:val="000000" w:themeColor="text1"/>
                <w:sz w:val="22"/>
                <w:szCs w:val="22"/>
              </w:rPr>
            </w:pPr>
            <w:r>
              <w:rPr>
                <w:color w:val="000000" w:themeColor="text1"/>
                <w:sz w:val="22"/>
                <w:szCs w:val="22"/>
              </w:rPr>
              <w:t>2.2.2</w:t>
            </w:r>
          </w:p>
          <w:p w14:paraId="27282E84" w14:textId="4C912181" w:rsidR="00427CE2" w:rsidRDefault="008C0CC2" w:rsidP="008C0CC2">
            <w:pPr>
              <w:pStyle w:val="ListParagraph"/>
              <w:spacing w:after="0" w:line="240" w:lineRule="auto"/>
              <w:ind w:left="0"/>
              <w:contextualSpacing w:val="0"/>
              <w:rPr>
                <w:color w:val="000000" w:themeColor="text1"/>
                <w:sz w:val="22"/>
                <w:szCs w:val="22"/>
              </w:rPr>
            </w:pPr>
            <w:r>
              <w:rPr>
                <w:color w:val="000000" w:themeColor="text1"/>
                <w:sz w:val="22"/>
                <w:szCs w:val="22"/>
              </w:rPr>
              <w:t>As Received</w:t>
            </w:r>
            <w:r w:rsidR="00427CE2" w:rsidRPr="00427CE2">
              <w:rPr>
                <w:color w:val="000000" w:themeColor="text1"/>
                <w:sz w:val="22"/>
                <w:szCs w:val="22"/>
              </w:rPr>
              <w:t>,</w:t>
            </w:r>
            <w:r w:rsidR="00AC7445">
              <w:rPr>
                <w:color w:val="000000" w:themeColor="text1"/>
                <w:sz w:val="22"/>
                <w:szCs w:val="22"/>
              </w:rPr>
              <w:t xml:space="preserve"> BAND will review </w:t>
            </w:r>
            <w:r w:rsidR="00427CE2" w:rsidRPr="00427CE2">
              <w:rPr>
                <w:color w:val="000000" w:themeColor="text1"/>
                <w:sz w:val="22"/>
                <w:szCs w:val="22"/>
              </w:rPr>
              <w:t xml:space="preserve">submitted practices and </w:t>
            </w:r>
            <w:r w:rsidR="00AC7445">
              <w:rPr>
                <w:color w:val="000000" w:themeColor="text1"/>
                <w:sz w:val="22"/>
                <w:szCs w:val="22"/>
              </w:rPr>
              <w:t xml:space="preserve">identify </w:t>
            </w:r>
            <w:r w:rsidR="00427CE2" w:rsidRPr="00427CE2">
              <w:rPr>
                <w:color w:val="000000" w:themeColor="text1"/>
                <w:sz w:val="22"/>
                <w:szCs w:val="22"/>
              </w:rPr>
              <w:t>recommendations</w:t>
            </w:r>
            <w:r w:rsidR="00AC7445">
              <w:rPr>
                <w:color w:val="000000" w:themeColor="text1"/>
                <w:sz w:val="22"/>
                <w:szCs w:val="22"/>
              </w:rPr>
              <w:t>.</w:t>
            </w:r>
          </w:p>
        </w:tc>
        <w:tc>
          <w:tcPr>
            <w:tcW w:w="21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8D4F8D" w14:textId="77777777" w:rsidR="00427CE2" w:rsidRPr="00F3177E" w:rsidRDefault="00427CE2" w:rsidP="00C86ED4">
            <w:pPr>
              <w:rPr>
                <w:rFonts w:eastAsia="Times New Roman" w:cs="Times New Roman"/>
                <w:bCs/>
                <w:color w:val="000000"/>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31A6A6" w14:textId="76BF348A" w:rsidR="00427CE2" w:rsidRPr="00F3177E" w:rsidRDefault="008C0CC2" w:rsidP="00C86ED4">
            <w:pPr>
              <w:jc w:val="center"/>
              <w:rPr>
                <w:b/>
                <w:sz w:val="24"/>
                <w:szCs w:val="24"/>
              </w:rPr>
            </w:pPr>
            <w:r>
              <w:rPr>
                <w:b/>
                <w:sz w:val="24"/>
                <w:szCs w:val="24"/>
              </w:rPr>
              <w:t>Ongoing</w:t>
            </w:r>
          </w:p>
        </w:tc>
      </w:tr>
      <w:tr w:rsidR="00427CE2" w:rsidRPr="00732F23" w14:paraId="56AA8554" w14:textId="77777777" w:rsidTr="00427CE2">
        <w:trPr>
          <w:trHeight w:val="718"/>
          <w:jc w:val="center"/>
        </w:trPr>
        <w:tc>
          <w:tcPr>
            <w:tcW w:w="1840" w:type="dxa"/>
            <w:vMerge/>
            <w:tcBorders>
              <w:left w:val="single" w:sz="4" w:space="0" w:color="7F7F7F" w:themeColor="text1" w:themeTint="80"/>
              <w:right w:val="single" w:sz="4" w:space="0" w:color="7F7F7F" w:themeColor="text1" w:themeTint="80"/>
            </w:tcBorders>
          </w:tcPr>
          <w:p w14:paraId="320D1443" w14:textId="7E56CB6C" w:rsidR="00427CE2" w:rsidRPr="00F3177E" w:rsidRDefault="00427CE2" w:rsidP="00C86ED4">
            <w:pPr>
              <w:rPr>
                <w:rFonts w:eastAsia="Times New Roman" w:cs="Times New Roman"/>
                <w:color w:val="000000"/>
              </w:rPr>
            </w:pPr>
          </w:p>
        </w:tc>
        <w:tc>
          <w:tcPr>
            <w:tcW w:w="1949" w:type="dxa"/>
            <w:vMerge/>
            <w:tcBorders>
              <w:left w:val="single" w:sz="4" w:space="0" w:color="7F7F7F" w:themeColor="text1" w:themeTint="80"/>
              <w:right w:val="single" w:sz="4" w:space="0" w:color="7F7F7F" w:themeColor="text1" w:themeTint="80"/>
            </w:tcBorders>
          </w:tcPr>
          <w:p w14:paraId="3ACF1DD7" w14:textId="77777777" w:rsidR="00427CE2" w:rsidRPr="00F3177E" w:rsidRDefault="00427CE2" w:rsidP="00C86ED4">
            <w:pPr>
              <w:rPr>
                <w:rFonts w:eastAsia="Times New Roman" w:cs="Times New Roman"/>
                <w:bCs/>
                <w:color w:val="000000"/>
              </w:rPr>
            </w:pPr>
          </w:p>
        </w:tc>
        <w:tc>
          <w:tcPr>
            <w:tcW w:w="2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B5F74B" w14:textId="77777777" w:rsidR="00427CE2" w:rsidRDefault="00427CE2" w:rsidP="00C86ED4">
            <w:pPr>
              <w:pStyle w:val="ListParagraph"/>
              <w:spacing w:after="0" w:line="240" w:lineRule="auto"/>
              <w:ind w:left="0"/>
              <w:contextualSpacing w:val="0"/>
              <w:rPr>
                <w:color w:val="000000" w:themeColor="text1"/>
                <w:sz w:val="22"/>
                <w:szCs w:val="22"/>
              </w:rPr>
            </w:pPr>
            <w:r>
              <w:rPr>
                <w:color w:val="000000" w:themeColor="text1"/>
                <w:sz w:val="22"/>
                <w:szCs w:val="22"/>
              </w:rPr>
              <w:t>2.2.3</w:t>
            </w:r>
          </w:p>
          <w:p w14:paraId="36B8903B" w14:textId="0C5EF7D3" w:rsidR="00427CE2" w:rsidRDefault="008C0CC2" w:rsidP="00AC7445">
            <w:pPr>
              <w:pStyle w:val="ListParagraph"/>
              <w:spacing w:after="0" w:line="240" w:lineRule="auto"/>
              <w:ind w:left="0"/>
              <w:contextualSpacing w:val="0"/>
              <w:rPr>
                <w:color w:val="000000" w:themeColor="text1"/>
                <w:sz w:val="22"/>
                <w:szCs w:val="22"/>
              </w:rPr>
            </w:pPr>
            <w:r>
              <w:rPr>
                <w:color w:val="000000" w:themeColor="text1"/>
                <w:sz w:val="22"/>
                <w:szCs w:val="22"/>
              </w:rPr>
              <w:t>As Received</w:t>
            </w:r>
            <w:r w:rsidR="00427CE2" w:rsidRPr="00427CE2">
              <w:rPr>
                <w:color w:val="000000" w:themeColor="text1"/>
                <w:sz w:val="22"/>
                <w:szCs w:val="22"/>
              </w:rPr>
              <w:t xml:space="preserve">, </w:t>
            </w:r>
            <w:r w:rsidR="00AC7445">
              <w:rPr>
                <w:color w:val="000000" w:themeColor="text1"/>
                <w:sz w:val="22"/>
                <w:szCs w:val="22"/>
              </w:rPr>
              <w:t xml:space="preserve">present </w:t>
            </w:r>
            <w:r w:rsidR="00427CE2" w:rsidRPr="00427CE2">
              <w:rPr>
                <w:color w:val="000000" w:themeColor="text1"/>
                <w:sz w:val="22"/>
                <w:szCs w:val="22"/>
              </w:rPr>
              <w:t>recommendations at Fall Conference.</w:t>
            </w:r>
          </w:p>
        </w:tc>
        <w:tc>
          <w:tcPr>
            <w:tcW w:w="21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81FA14" w14:textId="77777777" w:rsidR="00427CE2" w:rsidRPr="00F3177E" w:rsidRDefault="00427CE2" w:rsidP="00C86ED4">
            <w:pPr>
              <w:rPr>
                <w:rFonts w:eastAsia="Times New Roman" w:cs="Times New Roman"/>
                <w:bCs/>
                <w:color w:val="000000"/>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63B884" w14:textId="33B80A55" w:rsidR="00427CE2" w:rsidRPr="00F3177E" w:rsidRDefault="008C0CC2" w:rsidP="00C86ED4">
            <w:pPr>
              <w:jc w:val="center"/>
              <w:rPr>
                <w:b/>
                <w:sz w:val="24"/>
                <w:szCs w:val="24"/>
              </w:rPr>
            </w:pPr>
            <w:r w:rsidRPr="008C0CC2">
              <w:rPr>
                <w:b/>
                <w:sz w:val="24"/>
                <w:szCs w:val="24"/>
              </w:rPr>
              <w:t>Ongoing</w:t>
            </w:r>
          </w:p>
        </w:tc>
      </w:tr>
      <w:tr w:rsidR="00427CE2" w:rsidRPr="00732F23" w14:paraId="3A6074DB" w14:textId="77777777" w:rsidTr="00427CE2">
        <w:trPr>
          <w:trHeight w:val="718"/>
          <w:jc w:val="center"/>
        </w:trPr>
        <w:tc>
          <w:tcPr>
            <w:tcW w:w="1840" w:type="dxa"/>
            <w:vMerge/>
            <w:tcBorders>
              <w:left w:val="single" w:sz="4" w:space="0" w:color="7F7F7F" w:themeColor="text1" w:themeTint="80"/>
              <w:right w:val="single" w:sz="4" w:space="0" w:color="7F7F7F" w:themeColor="text1" w:themeTint="80"/>
            </w:tcBorders>
          </w:tcPr>
          <w:p w14:paraId="66C9DE80" w14:textId="38DCCB91" w:rsidR="00427CE2" w:rsidRPr="00F3177E" w:rsidRDefault="00427CE2" w:rsidP="00C86ED4">
            <w:pPr>
              <w:rPr>
                <w:rFonts w:eastAsia="Times New Roman" w:cs="Times New Roman"/>
                <w:color w:val="000000"/>
              </w:rPr>
            </w:pPr>
          </w:p>
        </w:tc>
        <w:tc>
          <w:tcPr>
            <w:tcW w:w="1949" w:type="dxa"/>
            <w:vMerge/>
            <w:tcBorders>
              <w:left w:val="single" w:sz="4" w:space="0" w:color="7F7F7F" w:themeColor="text1" w:themeTint="80"/>
              <w:right w:val="single" w:sz="4" w:space="0" w:color="7F7F7F" w:themeColor="text1" w:themeTint="80"/>
            </w:tcBorders>
          </w:tcPr>
          <w:p w14:paraId="6969BF6C" w14:textId="77777777" w:rsidR="00427CE2" w:rsidRPr="00F3177E" w:rsidRDefault="00427CE2" w:rsidP="00C86ED4">
            <w:pPr>
              <w:rPr>
                <w:rFonts w:eastAsia="Times New Roman" w:cs="Times New Roman"/>
                <w:bCs/>
                <w:color w:val="000000"/>
              </w:rPr>
            </w:pPr>
          </w:p>
        </w:tc>
        <w:tc>
          <w:tcPr>
            <w:tcW w:w="2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BFC7C0" w14:textId="77777777" w:rsidR="00427CE2" w:rsidRDefault="00427CE2" w:rsidP="00C86ED4">
            <w:pPr>
              <w:pStyle w:val="ListParagraph"/>
              <w:spacing w:after="0" w:line="240" w:lineRule="auto"/>
              <w:ind w:left="0"/>
              <w:contextualSpacing w:val="0"/>
              <w:rPr>
                <w:color w:val="000000" w:themeColor="text1"/>
                <w:sz w:val="22"/>
                <w:szCs w:val="22"/>
              </w:rPr>
            </w:pPr>
            <w:r>
              <w:rPr>
                <w:color w:val="000000" w:themeColor="text1"/>
                <w:sz w:val="22"/>
                <w:szCs w:val="22"/>
              </w:rPr>
              <w:t>2.2.4</w:t>
            </w:r>
          </w:p>
          <w:p w14:paraId="18E173CB" w14:textId="5512ECBA" w:rsidR="00427CE2" w:rsidRDefault="008C0CC2" w:rsidP="00AC7445">
            <w:pPr>
              <w:pStyle w:val="ListParagraph"/>
              <w:spacing w:after="0" w:line="240" w:lineRule="auto"/>
              <w:ind w:left="0"/>
              <w:contextualSpacing w:val="0"/>
              <w:rPr>
                <w:color w:val="000000" w:themeColor="text1"/>
                <w:sz w:val="22"/>
                <w:szCs w:val="22"/>
              </w:rPr>
            </w:pPr>
            <w:r>
              <w:rPr>
                <w:color w:val="000000" w:themeColor="text1"/>
                <w:sz w:val="22"/>
                <w:szCs w:val="22"/>
              </w:rPr>
              <w:t>By October of year submitted</w:t>
            </w:r>
            <w:r w:rsidR="00427CE2" w:rsidRPr="00427CE2">
              <w:rPr>
                <w:color w:val="000000" w:themeColor="text1"/>
                <w:sz w:val="22"/>
                <w:szCs w:val="22"/>
              </w:rPr>
              <w:t xml:space="preserve">, </w:t>
            </w:r>
            <w:r w:rsidR="00AC7445">
              <w:rPr>
                <w:color w:val="000000" w:themeColor="text1"/>
                <w:sz w:val="22"/>
                <w:szCs w:val="22"/>
              </w:rPr>
              <w:t xml:space="preserve">post </w:t>
            </w:r>
            <w:r w:rsidR="00427CE2" w:rsidRPr="00427CE2">
              <w:rPr>
                <w:color w:val="000000" w:themeColor="text1"/>
                <w:sz w:val="22"/>
                <w:szCs w:val="22"/>
              </w:rPr>
              <w:t xml:space="preserve">approved best practices on </w:t>
            </w:r>
            <w:r w:rsidR="00AC7445">
              <w:rPr>
                <w:color w:val="000000" w:themeColor="text1"/>
                <w:sz w:val="22"/>
                <w:szCs w:val="22"/>
              </w:rPr>
              <w:t xml:space="preserve">DPHN </w:t>
            </w:r>
            <w:r w:rsidR="00427CE2" w:rsidRPr="00427CE2">
              <w:rPr>
                <w:color w:val="000000" w:themeColor="text1"/>
                <w:sz w:val="22"/>
                <w:szCs w:val="22"/>
              </w:rPr>
              <w:t>website.</w:t>
            </w:r>
          </w:p>
        </w:tc>
        <w:tc>
          <w:tcPr>
            <w:tcW w:w="21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23F942" w14:textId="77777777" w:rsidR="00427CE2" w:rsidRPr="00F3177E" w:rsidRDefault="00427CE2" w:rsidP="00C86ED4">
            <w:pPr>
              <w:rPr>
                <w:rFonts w:eastAsia="Times New Roman" w:cs="Times New Roman"/>
                <w:bCs/>
                <w:color w:val="000000"/>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1E0988" w14:textId="1442017F" w:rsidR="00427CE2" w:rsidRPr="00F3177E" w:rsidRDefault="008C0CC2" w:rsidP="00C86ED4">
            <w:pPr>
              <w:jc w:val="center"/>
              <w:rPr>
                <w:b/>
                <w:sz w:val="24"/>
                <w:szCs w:val="24"/>
              </w:rPr>
            </w:pPr>
            <w:r w:rsidRPr="008C0CC2">
              <w:rPr>
                <w:b/>
                <w:sz w:val="24"/>
                <w:szCs w:val="24"/>
              </w:rPr>
              <w:t>Ongoing</w:t>
            </w:r>
          </w:p>
        </w:tc>
      </w:tr>
    </w:tbl>
    <w:p w14:paraId="3EB48AF2" w14:textId="77777777" w:rsidR="00427CE2" w:rsidRDefault="00427CE2" w:rsidP="00197DD0">
      <w:pPr>
        <w:pStyle w:val="NoSpacing"/>
        <w:rPr>
          <w:rStyle w:val="Heading2Char"/>
          <w:rFonts w:ascii="Franklin Gothic Demi" w:hAnsi="Franklin Gothic Demi"/>
          <w:b w:val="0"/>
          <w:color w:val="E36C0A" w:themeColor="accent6" w:themeShade="BF"/>
          <w:sz w:val="40"/>
          <w:szCs w:val="40"/>
        </w:rPr>
      </w:pPr>
      <w:bookmarkStart w:id="27" w:name="_Toc399421764"/>
      <w:bookmarkStart w:id="28" w:name="_Toc399332024"/>
    </w:p>
    <w:p w14:paraId="42AC7861" w14:textId="77777777" w:rsidR="00427CE2" w:rsidRDefault="00427CE2">
      <w:pPr>
        <w:rPr>
          <w:rStyle w:val="Heading2Char"/>
          <w:rFonts w:ascii="Franklin Gothic Demi" w:hAnsi="Franklin Gothic Demi"/>
          <w:b w:val="0"/>
          <w:color w:val="E36C0A" w:themeColor="accent6" w:themeShade="BF"/>
          <w:sz w:val="40"/>
          <w:szCs w:val="40"/>
        </w:rPr>
      </w:pPr>
      <w:r>
        <w:rPr>
          <w:rStyle w:val="Heading2Char"/>
          <w:rFonts w:ascii="Franklin Gothic Demi" w:hAnsi="Franklin Gothic Demi"/>
          <w:b w:val="0"/>
          <w:color w:val="E36C0A" w:themeColor="accent6" w:themeShade="BF"/>
          <w:sz w:val="40"/>
          <w:szCs w:val="40"/>
        </w:rPr>
        <w:br w:type="page"/>
      </w:r>
    </w:p>
    <w:p w14:paraId="64166EF1" w14:textId="6D297E1B" w:rsidR="00123C35" w:rsidRPr="00197DD0" w:rsidRDefault="00123C35" w:rsidP="00197DD0">
      <w:pPr>
        <w:pStyle w:val="NoSpacing"/>
        <w:rPr>
          <w:color w:val="E36C0A" w:themeColor="accent6" w:themeShade="BF"/>
          <w:sz w:val="24"/>
          <w:szCs w:val="24"/>
        </w:rPr>
      </w:pPr>
      <w:r w:rsidRPr="007C72C6">
        <w:rPr>
          <w:rStyle w:val="Heading2Char"/>
          <w:rFonts w:ascii="Franklin Gothic Demi" w:hAnsi="Franklin Gothic Demi"/>
          <w:b w:val="0"/>
          <w:color w:val="E36C0A" w:themeColor="accent6" w:themeShade="BF"/>
          <w:sz w:val="40"/>
          <w:szCs w:val="40"/>
        </w:rPr>
        <w:lastRenderedPageBreak/>
        <w:t>Priority Area 3: Workforce</w:t>
      </w:r>
      <w:r w:rsidR="00270A70">
        <w:rPr>
          <w:rStyle w:val="Heading2Char"/>
          <w:rFonts w:ascii="Franklin Gothic Demi" w:hAnsi="Franklin Gothic Demi"/>
          <w:b w:val="0"/>
          <w:color w:val="E36C0A" w:themeColor="accent6" w:themeShade="BF"/>
          <w:sz w:val="40"/>
          <w:szCs w:val="40"/>
        </w:rPr>
        <w:t>—Overview</w:t>
      </w:r>
      <w:bookmarkEnd w:id="27"/>
      <w:r w:rsidR="00270A70">
        <w:rPr>
          <w:rStyle w:val="Heading2Char"/>
          <w:rFonts w:ascii="Franklin Gothic Demi" w:hAnsi="Franklin Gothic Demi"/>
          <w:b w:val="0"/>
          <w:color w:val="E36C0A" w:themeColor="accent6" w:themeShade="BF"/>
          <w:sz w:val="40"/>
          <w:szCs w:val="40"/>
        </w:rPr>
        <w:t xml:space="preserve"> </w:t>
      </w:r>
      <w:r w:rsidR="00197DD0">
        <w:rPr>
          <w:color w:val="E36C0A" w:themeColor="accent6" w:themeShade="BF"/>
          <w:sz w:val="32"/>
          <w:szCs w:val="32"/>
        </w:rPr>
        <w:br/>
      </w:r>
      <w:r w:rsidRPr="006308A2">
        <w:rPr>
          <w:b/>
          <w:color w:val="E36C0A" w:themeColor="accent6" w:themeShade="BF"/>
          <w:sz w:val="24"/>
          <w:szCs w:val="24"/>
        </w:rPr>
        <w:t xml:space="preserve">Lead: </w:t>
      </w:r>
      <w:r w:rsidR="00016D51">
        <w:rPr>
          <w:b/>
          <w:color w:val="E36C0A" w:themeColor="accent6" w:themeShade="BF"/>
          <w:sz w:val="24"/>
          <w:szCs w:val="24"/>
        </w:rPr>
        <w:t>North</w:t>
      </w:r>
      <w:r w:rsidRPr="006308A2">
        <w:rPr>
          <w:b/>
          <w:color w:val="E36C0A" w:themeColor="accent6" w:themeShade="BF"/>
          <w:sz w:val="24"/>
          <w:szCs w:val="24"/>
        </w:rPr>
        <w:t xml:space="preserve"> Region</w:t>
      </w:r>
      <w:bookmarkEnd w:id="28"/>
    </w:p>
    <w:p w14:paraId="4BAB104E" w14:textId="77777777" w:rsidR="00123C35" w:rsidRPr="00732F23" w:rsidRDefault="00123C35" w:rsidP="00123C35">
      <w:pPr>
        <w:autoSpaceDE w:val="0"/>
        <w:autoSpaceDN w:val="0"/>
        <w:adjustRightInd w:val="0"/>
        <w:spacing w:after="0" w:line="240" w:lineRule="auto"/>
        <w:rPr>
          <w:rFonts w:cs="TT188t00"/>
          <w:color w:val="000000" w:themeColor="text1"/>
          <w:sz w:val="24"/>
          <w:szCs w:val="24"/>
        </w:rPr>
      </w:pPr>
    </w:p>
    <w:p w14:paraId="7C9D6ABB" w14:textId="77777777" w:rsidR="00123C35" w:rsidRPr="00732F23" w:rsidRDefault="00123C35" w:rsidP="00123C35">
      <w:pPr>
        <w:autoSpaceDE w:val="0"/>
        <w:autoSpaceDN w:val="0"/>
        <w:adjustRightInd w:val="0"/>
        <w:spacing w:after="0" w:line="240" w:lineRule="auto"/>
        <w:rPr>
          <w:b/>
          <w:color w:val="000000" w:themeColor="text1"/>
          <w:sz w:val="24"/>
          <w:szCs w:val="24"/>
        </w:rPr>
      </w:pPr>
      <w:r w:rsidRPr="00732F23">
        <w:rPr>
          <w:rFonts w:cs="TT188t00"/>
          <w:color w:val="000000" w:themeColor="text1"/>
          <w:sz w:val="24"/>
          <w:szCs w:val="24"/>
        </w:rPr>
        <w:t>Assuring a competent and effective nursing workforce in public health is a top priority for DPHN.  The current and future nursing workforce must be adequately prepared for their role in order to fully contribute to achieving optimal health outcomes for Californians.  Effective recruitment and retention of highly qualified and diverse nurses in public health continues to be an important variable.  Through achievement of this strategic plan, DPHN will develop a ‘</w:t>
      </w:r>
      <w:r w:rsidRPr="00732F23">
        <w:rPr>
          <w:rFonts w:cs="TT18At00"/>
          <w:color w:val="000000" w:themeColor="text1"/>
          <w:sz w:val="24"/>
          <w:szCs w:val="24"/>
        </w:rPr>
        <w:t xml:space="preserve">PH Nursing Workforce Toolkit’ to communicate the role of public health nursing to support </w:t>
      </w:r>
      <w:r w:rsidRPr="00732F23">
        <w:rPr>
          <w:rFonts w:cs="TT188t00"/>
          <w:color w:val="000000" w:themeColor="text1"/>
          <w:sz w:val="24"/>
          <w:szCs w:val="24"/>
        </w:rPr>
        <w:t xml:space="preserve">recruitment efforts.  </w:t>
      </w:r>
    </w:p>
    <w:p w14:paraId="3E148570" w14:textId="77777777" w:rsidR="00123C35" w:rsidRPr="00732F23" w:rsidRDefault="00123C35" w:rsidP="00123C35">
      <w:pPr>
        <w:spacing w:after="0" w:line="240" w:lineRule="auto"/>
        <w:ind w:left="360"/>
        <w:rPr>
          <w:b/>
          <w:color w:val="000000" w:themeColor="text1"/>
          <w:sz w:val="24"/>
          <w:szCs w:val="24"/>
        </w:rPr>
      </w:pPr>
    </w:p>
    <w:p w14:paraId="344FFD1E" w14:textId="77777777" w:rsidR="009147A1" w:rsidRDefault="00123C35" w:rsidP="001414AF">
      <w:pPr>
        <w:pStyle w:val="Heading3"/>
        <w:spacing w:before="0" w:line="240" w:lineRule="auto"/>
        <w:rPr>
          <w:rFonts w:asciiTheme="minorHAnsi" w:hAnsiTheme="minorHAnsi"/>
          <w:color w:val="365F91" w:themeColor="accent1" w:themeShade="BF"/>
          <w:sz w:val="24"/>
          <w:szCs w:val="24"/>
        </w:rPr>
      </w:pPr>
      <w:bookmarkStart w:id="29" w:name="_Toc399332025"/>
      <w:bookmarkStart w:id="30" w:name="_Toc399421765"/>
      <w:r w:rsidRPr="007C72C6">
        <w:rPr>
          <w:rFonts w:asciiTheme="minorHAnsi" w:hAnsiTheme="minorHAnsi"/>
          <w:color w:val="365F91" w:themeColor="accent1" w:themeShade="BF"/>
          <w:sz w:val="24"/>
          <w:szCs w:val="24"/>
        </w:rPr>
        <w:t>GOAL 3.1: Promote hiring of a qualified and diverse public health nursing workforce.</w:t>
      </w:r>
      <w:bookmarkEnd w:id="29"/>
      <w:bookmarkEnd w:id="30"/>
    </w:p>
    <w:p w14:paraId="7BAE4328" w14:textId="77777777" w:rsidR="001414AF" w:rsidRDefault="001414AF" w:rsidP="001414AF">
      <w:pPr>
        <w:pStyle w:val="ListParagraph"/>
        <w:spacing w:after="0" w:line="240" w:lineRule="auto"/>
        <w:rPr>
          <w:rFonts w:eastAsiaTheme="minorHAnsi"/>
          <w:color w:val="auto"/>
          <w:sz w:val="22"/>
          <w:szCs w:val="22"/>
          <w:lang w:eastAsia="en-US"/>
        </w:rPr>
      </w:pPr>
    </w:p>
    <w:p w14:paraId="67535EDF" w14:textId="378DE8E6" w:rsidR="009147A1" w:rsidRPr="00016D51" w:rsidRDefault="00123C35" w:rsidP="00016D51">
      <w:pPr>
        <w:pStyle w:val="ListParagraph"/>
        <w:numPr>
          <w:ilvl w:val="2"/>
          <w:numId w:val="21"/>
        </w:numPr>
        <w:spacing w:after="0" w:line="240" w:lineRule="auto"/>
        <w:rPr>
          <w:rFonts w:cs="Times New Roman"/>
          <w:color w:val="auto"/>
          <w:sz w:val="24"/>
          <w:szCs w:val="24"/>
        </w:rPr>
      </w:pPr>
      <w:r w:rsidRPr="00016D51">
        <w:rPr>
          <w:rFonts w:cs="Times New Roman"/>
          <w:color w:val="auto"/>
          <w:sz w:val="24"/>
          <w:szCs w:val="24"/>
        </w:rPr>
        <w:t xml:space="preserve">Conduct </w:t>
      </w:r>
      <w:r w:rsidR="004A0F8C" w:rsidRPr="00016D51">
        <w:rPr>
          <w:rFonts w:cs="Times New Roman"/>
          <w:color w:val="auto"/>
          <w:sz w:val="24"/>
          <w:szCs w:val="24"/>
        </w:rPr>
        <w:t xml:space="preserve">a </w:t>
      </w:r>
      <w:r w:rsidRPr="00016D51">
        <w:rPr>
          <w:rFonts w:cs="Times New Roman"/>
          <w:color w:val="auto"/>
          <w:sz w:val="24"/>
          <w:szCs w:val="24"/>
        </w:rPr>
        <w:t xml:space="preserve">survey of DPHN membership related to current strategies being used to </w:t>
      </w:r>
      <w:r w:rsidR="001414AF" w:rsidRPr="00016D51">
        <w:rPr>
          <w:rFonts w:cs="Times New Roman"/>
          <w:color w:val="auto"/>
          <w:sz w:val="24"/>
          <w:szCs w:val="24"/>
        </w:rPr>
        <w:t>recruit highly</w:t>
      </w:r>
      <w:r w:rsidRPr="00016D51">
        <w:rPr>
          <w:rFonts w:cs="Times New Roman"/>
          <w:color w:val="auto"/>
          <w:sz w:val="24"/>
          <w:szCs w:val="24"/>
        </w:rPr>
        <w:t xml:space="preserve"> qualified nurses into public health settings.</w:t>
      </w:r>
    </w:p>
    <w:p w14:paraId="046B8F45" w14:textId="77777777" w:rsidR="001414AF" w:rsidRPr="00016D51" w:rsidRDefault="001414AF" w:rsidP="001414AF">
      <w:pPr>
        <w:pStyle w:val="ListParagraph"/>
        <w:spacing w:after="0" w:line="240" w:lineRule="auto"/>
        <w:rPr>
          <w:rFonts w:eastAsiaTheme="minorHAnsi" w:cs="Times New Roman"/>
          <w:color w:val="auto"/>
          <w:sz w:val="24"/>
          <w:szCs w:val="24"/>
          <w:lang w:eastAsia="en-US"/>
        </w:rPr>
      </w:pPr>
    </w:p>
    <w:p w14:paraId="2D640004" w14:textId="2D72B6E8" w:rsidR="00123C35" w:rsidRPr="00016D51" w:rsidRDefault="00123C35" w:rsidP="00016D51">
      <w:pPr>
        <w:pStyle w:val="ListParagraph"/>
        <w:numPr>
          <w:ilvl w:val="2"/>
          <w:numId w:val="21"/>
        </w:numPr>
        <w:spacing w:after="0" w:line="240" w:lineRule="auto"/>
        <w:rPr>
          <w:rFonts w:cs="Times New Roman"/>
          <w:color w:val="auto"/>
          <w:sz w:val="24"/>
          <w:szCs w:val="24"/>
        </w:rPr>
      </w:pPr>
      <w:r w:rsidRPr="00016D51">
        <w:rPr>
          <w:rFonts w:cs="Times New Roman"/>
          <w:color w:val="auto"/>
          <w:sz w:val="24"/>
          <w:szCs w:val="24"/>
        </w:rPr>
        <w:t xml:space="preserve">Develop a Speakers Toolkit to be used by local public health jurisdictions to </w:t>
      </w:r>
      <w:r w:rsidR="004A0F8C" w:rsidRPr="00016D51">
        <w:rPr>
          <w:rFonts w:cs="Times New Roman"/>
          <w:color w:val="auto"/>
          <w:sz w:val="24"/>
          <w:szCs w:val="24"/>
        </w:rPr>
        <w:t>communicate</w:t>
      </w:r>
      <w:r w:rsidRPr="00016D51">
        <w:rPr>
          <w:rFonts w:cs="Times New Roman"/>
          <w:color w:val="auto"/>
          <w:sz w:val="24"/>
          <w:szCs w:val="24"/>
        </w:rPr>
        <w:t xml:space="preserve"> the role of public health nursing to support recruitment efforts.</w:t>
      </w:r>
    </w:p>
    <w:p w14:paraId="70616AE6" w14:textId="77777777" w:rsidR="00123C35" w:rsidRPr="00016D51" w:rsidRDefault="00123C35" w:rsidP="00123C35">
      <w:pPr>
        <w:spacing w:after="0" w:line="240" w:lineRule="auto"/>
        <w:rPr>
          <w:rFonts w:cs="Times New Roman"/>
          <w:noProof/>
          <w:sz w:val="24"/>
          <w:szCs w:val="24"/>
        </w:rPr>
      </w:pPr>
    </w:p>
    <w:p w14:paraId="01193C23" w14:textId="57347F6A" w:rsidR="00777EAD" w:rsidRDefault="00016D51" w:rsidP="00777EAD">
      <w:pPr>
        <w:pStyle w:val="Heading3"/>
        <w:spacing w:before="0" w:line="240" w:lineRule="auto"/>
        <w:rPr>
          <w:rFonts w:asciiTheme="minorHAnsi" w:hAnsiTheme="minorHAnsi"/>
          <w:color w:val="365F91" w:themeColor="accent1" w:themeShade="BF"/>
          <w:sz w:val="24"/>
          <w:szCs w:val="24"/>
        </w:rPr>
      </w:pPr>
      <w:r w:rsidRPr="00851811">
        <w:rPr>
          <w:rFonts w:asciiTheme="minorHAnsi" w:hAnsiTheme="minorHAnsi"/>
          <w:color w:val="365F91" w:themeColor="accent1" w:themeShade="BF"/>
          <w:sz w:val="24"/>
          <w:szCs w:val="24"/>
        </w:rPr>
        <w:t>GOAL 3.2: Increase recruitment and retention of PHNs throughout California</w:t>
      </w:r>
    </w:p>
    <w:p w14:paraId="1408E93E" w14:textId="77777777" w:rsidR="00777EAD" w:rsidRPr="00777EAD" w:rsidRDefault="00777EAD" w:rsidP="00777EAD">
      <w:pPr>
        <w:spacing w:after="0" w:line="240" w:lineRule="auto"/>
        <w:contextualSpacing/>
      </w:pPr>
    </w:p>
    <w:p w14:paraId="1CFEFA84" w14:textId="13A8CE5B" w:rsidR="00016D51" w:rsidRDefault="00016D51" w:rsidP="00016D51">
      <w:r>
        <w:t>3.2.1</w:t>
      </w:r>
      <w:r>
        <w:tab/>
      </w:r>
      <w:r w:rsidR="00824E5E">
        <w:t>Identify perceived barriers to recruitment and retention of PHNs from the perspective of DPHNs</w:t>
      </w:r>
    </w:p>
    <w:p w14:paraId="496A721E" w14:textId="2EFB8CA0" w:rsidR="00824E5E" w:rsidRDefault="00824E5E" w:rsidP="00824E5E">
      <w:pPr>
        <w:ind w:left="720" w:hanging="720"/>
      </w:pPr>
      <w:r>
        <w:t>3.2.2</w:t>
      </w:r>
      <w:r>
        <w:tab/>
        <w:t>Identify perceived barriers to recruitment and retention of PHNs from the perspective of currently working PHNs</w:t>
      </w:r>
    </w:p>
    <w:p w14:paraId="07D4E009" w14:textId="77777777" w:rsidR="00851811" w:rsidRDefault="00824E5E" w:rsidP="00016D51">
      <w:r>
        <w:t>3.2.3</w:t>
      </w:r>
      <w:r>
        <w:tab/>
        <w:t>Develop recommendations to increase recruitment and retention of PHNs</w:t>
      </w:r>
    </w:p>
    <w:p w14:paraId="04F7BC32" w14:textId="049A6CE6" w:rsidR="00824E5E" w:rsidRPr="00016D51" w:rsidRDefault="00851811" w:rsidP="00016D51">
      <w:r>
        <w:t>3.2.4</w:t>
      </w:r>
      <w:r>
        <w:tab/>
        <w:t xml:space="preserve">Develop dissemination of recruitment and retention </w:t>
      </w:r>
      <w:r w:rsidR="00862C3D">
        <w:t>recommendations</w:t>
      </w:r>
      <w:r w:rsidR="00824E5E">
        <w:tab/>
      </w:r>
    </w:p>
    <w:p w14:paraId="2C66D192" w14:textId="77777777" w:rsidR="00016D51" w:rsidRPr="00016D51" w:rsidRDefault="00016D51" w:rsidP="00016D51">
      <w:pPr>
        <w:pStyle w:val="ListParagraph"/>
        <w:rPr>
          <w:rFonts w:cs="Times New Roman"/>
          <w:color w:val="auto"/>
          <w:sz w:val="24"/>
          <w:szCs w:val="24"/>
        </w:rPr>
      </w:pPr>
    </w:p>
    <w:p w14:paraId="31DDFE05" w14:textId="77777777" w:rsidR="00016D51" w:rsidRPr="00016D51" w:rsidRDefault="00016D51" w:rsidP="00016D51">
      <w:pPr>
        <w:pStyle w:val="ListParagraph"/>
        <w:spacing w:after="0" w:line="240" w:lineRule="auto"/>
        <w:rPr>
          <w:rFonts w:cs="Times New Roman"/>
          <w:color w:val="auto"/>
          <w:sz w:val="24"/>
          <w:szCs w:val="24"/>
        </w:rPr>
      </w:pPr>
    </w:p>
    <w:p w14:paraId="3CEBCEA6" w14:textId="77777777" w:rsidR="00016D51" w:rsidRPr="00016D51" w:rsidRDefault="00016D51" w:rsidP="00016D51">
      <w:pPr>
        <w:pStyle w:val="ListParagraph"/>
        <w:rPr>
          <w:rFonts w:cs="Times New Roman"/>
          <w:sz w:val="24"/>
          <w:szCs w:val="24"/>
        </w:rPr>
      </w:pPr>
    </w:p>
    <w:p w14:paraId="644EE467" w14:textId="658962B7" w:rsidR="00123C35" w:rsidRPr="00016D51" w:rsidRDefault="00123C35" w:rsidP="00016D51">
      <w:pPr>
        <w:pStyle w:val="ListParagraph"/>
        <w:numPr>
          <w:ilvl w:val="2"/>
          <w:numId w:val="21"/>
        </w:numPr>
        <w:spacing w:after="0" w:line="240" w:lineRule="auto"/>
        <w:rPr>
          <w:rFonts w:cs="Times New Roman"/>
          <w:sz w:val="24"/>
          <w:szCs w:val="24"/>
        </w:rPr>
      </w:pPr>
      <w:r w:rsidRPr="00016D51">
        <w:rPr>
          <w:rFonts w:cs="Times New Roman"/>
          <w:sz w:val="24"/>
          <w:szCs w:val="24"/>
        </w:rPr>
        <w:br w:type="page"/>
      </w:r>
    </w:p>
    <w:tbl>
      <w:tblPr>
        <w:tblStyle w:val="TableGrid"/>
        <w:tblW w:w="10278" w:type="dxa"/>
        <w:jc w:val="center"/>
        <w:tblLook w:val="04A0" w:firstRow="1" w:lastRow="0" w:firstColumn="1" w:lastColumn="0" w:noHBand="0" w:noVBand="1"/>
      </w:tblPr>
      <w:tblGrid>
        <w:gridCol w:w="1900"/>
        <w:gridCol w:w="1907"/>
        <w:gridCol w:w="2602"/>
        <w:gridCol w:w="2420"/>
        <w:gridCol w:w="1449"/>
      </w:tblGrid>
      <w:tr w:rsidR="00985966" w:rsidRPr="00732F23" w14:paraId="22553662" w14:textId="77777777" w:rsidTr="00777EAD">
        <w:trPr>
          <w:trHeight w:val="720"/>
          <w:tblHeader/>
          <w:jc w:val="center"/>
        </w:trPr>
        <w:tc>
          <w:tcPr>
            <w:tcW w:w="10278" w:type="dxa"/>
            <w:gridSpan w:val="5"/>
            <w:tcBorders>
              <w:top w:val="nil"/>
              <w:left w:val="nil"/>
              <w:right w:val="nil"/>
            </w:tcBorders>
            <w:vAlign w:val="center"/>
          </w:tcPr>
          <w:p w14:paraId="419D1E28" w14:textId="6BD7CB31" w:rsidR="00985966" w:rsidRDefault="00985966" w:rsidP="00270A70">
            <w:pPr>
              <w:rPr>
                <w:b/>
                <w:color w:val="E36C0A" w:themeColor="accent6" w:themeShade="BF"/>
                <w:sz w:val="24"/>
                <w:szCs w:val="24"/>
              </w:rPr>
            </w:pPr>
            <w:bookmarkStart w:id="31" w:name="_Toc399421766"/>
            <w:bookmarkStart w:id="32" w:name="_Toc399332026"/>
            <w:r w:rsidRPr="007C72C6">
              <w:rPr>
                <w:rStyle w:val="Heading2Char"/>
                <w:rFonts w:ascii="Franklin Gothic Demi" w:hAnsi="Franklin Gothic Demi"/>
                <w:b w:val="0"/>
                <w:color w:val="E36C0A" w:themeColor="accent6" w:themeShade="BF"/>
                <w:sz w:val="40"/>
                <w:szCs w:val="40"/>
              </w:rPr>
              <w:lastRenderedPageBreak/>
              <w:t>Priority Area 3: Workforce Development</w:t>
            </w:r>
            <w:r w:rsidR="00270A70">
              <w:rPr>
                <w:rStyle w:val="Heading2Char"/>
                <w:rFonts w:ascii="Franklin Gothic Demi" w:hAnsi="Franklin Gothic Demi"/>
                <w:b w:val="0"/>
                <w:color w:val="E36C0A" w:themeColor="accent6" w:themeShade="BF"/>
                <w:sz w:val="40"/>
                <w:szCs w:val="40"/>
              </w:rPr>
              <w:t>—Action Plan</w:t>
            </w:r>
            <w:bookmarkEnd w:id="31"/>
            <w:r w:rsidR="006308A2">
              <w:rPr>
                <w:rStyle w:val="Heading2Char"/>
                <w:rFonts w:ascii="Franklin Gothic Demi" w:hAnsi="Franklin Gothic Demi"/>
                <w:b w:val="0"/>
                <w:color w:val="E36C0A" w:themeColor="accent6" w:themeShade="BF"/>
                <w:sz w:val="40"/>
                <w:szCs w:val="40"/>
              </w:rPr>
              <w:br/>
            </w:r>
            <w:r w:rsidR="006308A2" w:rsidRPr="006308A2">
              <w:rPr>
                <w:b/>
                <w:color w:val="E36C0A" w:themeColor="accent6" w:themeShade="BF"/>
                <w:sz w:val="24"/>
                <w:szCs w:val="24"/>
              </w:rPr>
              <w:t xml:space="preserve">Lead: Central </w:t>
            </w:r>
            <w:r w:rsidR="00016D51">
              <w:rPr>
                <w:b/>
                <w:color w:val="E36C0A" w:themeColor="accent6" w:themeShade="BF"/>
                <w:sz w:val="24"/>
                <w:szCs w:val="24"/>
              </w:rPr>
              <w:t xml:space="preserve">and North </w:t>
            </w:r>
            <w:r w:rsidR="006308A2" w:rsidRPr="006308A2">
              <w:rPr>
                <w:b/>
                <w:color w:val="E36C0A" w:themeColor="accent6" w:themeShade="BF"/>
                <w:sz w:val="24"/>
                <w:szCs w:val="24"/>
              </w:rPr>
              <w:t>Region</w:t>
            </w:r>
          </w:p>
          <w:p w14:paraId="439ABD19" w14:textId="77777777" w:rsidR="006308A2" w:rsidRPr="00732F23" w:rsidRDefault="006308A2" w:rsidP="00270A70">
            <w:pPr>
              <w:rPr>
                <w:rFonts w:eastAsia="Times New Roman" w:cs="Arial"/>
                <w:b/>
                <w:bCs/>
                <w:highlight w:val="yellow"/>
              </w:rPr>
            </w:pPr>
          </w:p>
        </w:tc>
      </w:tr>
      <w:tr w:rsidR="00F52B92" w:rsidRPr="00732F23" w14:paraId="10D6A082" w14:textId="77777777" w:rsidTr="0076341C">
        <w:trPr>
          <w:trHeight w:val="332"/>
          <w:tblHeader/>
          <w:jc w:val="center"/>
        </w:trPr>
        <w:tc>
          <w:tcPr>
            <w:tcW w:w="1902" w:type="dxa"/>
            <w:tcBorders>
              <w:bottom w:val="single" w:sz="4" w:space="0" w:color="7F7F7F" w:themeColor="text1" w:themeTint="80"/>
            </w:tcBorders>
            <w:shd w:val="clear" w:color="auto" w:fill="365F91" w:themeFill="accent1" w:themeFillShade="BF"/>
            <w:vAlign w:val="center"/>
          </w:tcPr>
          <w:p w14:paraId="3A142053" w14:textId="77777777" w:rsidR="00985966" w:rsidRPr="00985966" w:rsidRDefault="00985966" w:rsidP="00985966">
            <w:pPr>
              <w:jc w:val="center"/>
              <w:rPr>
                <w:rFonts w:eastAsia="Times New Roman" w:cs="Arial"/>
                <w:b/>
                <w:bCs/>
                <w:color w:val="FFFFFF" w:themeColor="background1"/>
                <w:sz w:val="24"/>
                <w:szCs w:val="24"/>
                <w:lang w:eastAsia="en-US"/>
              </w:rPr>
            </w:pPr>
            <w:r w:rsidRPr="00985966">
              <w:rPr>
                <w:rFonts w:eastAsia="Times New Roman" w:cs="Arial"/>
                <w:b/>
                <w:bCs/>
                <w:color w:val="FFFFFF" w:themeColor="background1"/>
                <w:sz w:val="24"/>
                <w:szCs w:val="24"/>
                <w:lang w:eastAsia="en-US"/>
              </w:rPr>
              <w:t>GOALS</w:t>
            </w:r>
          </w:p>
        </w:tc>
        <w:tc>
          <w:tcPr>
            <w:tcW w:w="1907" w:type="dxa"/>
            <w:tcBorders>
              <w:bottom w:val="single" w:sz="4" w:space="0" w:color="7F7F7F" w:themeColor="text1" w:themeTint="80"/>
            </w:tcBorders>
            <w:shd w:val="clear" w:color="auto" w:fill="365F91" w:themeFill="accent1" w:themeFillShade="BF"/>
            <w:vAlign w:val="center"/>
          </w:tcPr>
          <w:p w14:paraId="3128D803" w14:textId="77777777" w:rsidR="00985966" w:rsidRPr="00985966" w:rsidRDefault="00985966" w:rsidP="00985966">
            <w:pPr>
              <w:jc w:val="center"/>
              <w:rPr>
                <w:rFonts w:eastAsia="Times New Roman" w:cs="Arial"/>
                <w:b/>
                <w:bCs/>
                <w:color w:val="FFFFFF" w:themeColor="background1"/>
                <w:sz w:val="24"/>
                <w:szCs w:val="24"/>
                <w:lang w:eastAsia="en-US"/>
              </w:rPr>
            </w:pPr>
            <w:r w:rsidRPr="00985966">
              <w:rPr>
                <w:rFonts w:eastAsia="Times New Roman" w:cs="Arial"/>
                <w:b/>
                <w:bCs/>
                <w:color w:val="FFFFFF" w:themeColor="background1"/>
                <w:sz w:val="24"/>
                <w:szCs w:val="24"/>
                <w:lang w:eastAsia="en-US"/>
              </w:rPr>
              <w:t>OBJECTIVES</w:t>
            </w:r>
          </w:p>
        </w:tc>
        <w:tc>
          <w:tcPr>
            <w:tcW w:w="2605" w:type="dxa"/>
            <w:tcBorders>
              <w:bottom w:val="single" w:sz="4" w:space="0" w:color="7F7F7F" w:themeColor="text1" w:themeTint="80"/>
            </w:tcBorders>
            <w:shd w:val="clear" w:color="auto" w:fill="365F91" w:themeFill="accent1" w:themeFillShade="BF"/>
            <w:vAlign w:val="center"/>
          </w:tcPr>
          <w:p w14:paraId="06F3A5FD" w14:textId="77777777" w:rsidR="00985966" w:rsidRPr="00985966" w:rsidRDefault="00985966" w:rsidP="00985966">
            <w:pPr>
              <w:jc w:val="center"/>
              <w:rPr>
                <w:rFonts w:eastAsia="Times New Roman" w:cs="Arial"/>
                <w:b/>
                <w:bCs/>
                <w:color w:val="FFFFFF" w:themeColor="background1"/>
                <w:sz w:val="24"/>
                <w:szCs w:val="24"/>
                <w:lang w:eastAsia="en-US"/>
              </w:rPr>
            </w:pPr>
            <w:r w:rsidRPr="00985966">
              <w:rPr>
                <w:rFonts w:eastAsia="Times New Roman" w:cs="Arial"/>
                <w:b/>
                <w:bCs/>
                <w:color w:val="FFFFFF" w:themeColor="background1"/>
                <w:sz w:val="24"/>
                <w:szCs w:val="24"/>
                <w:lang w:eastAsia="en-US"/>
              </w:rPr>
              <w:t>ACTIVITIES</w:t>
            </w:r>
          </w:p>
        </w:tc>
        <w:tc>
          <w:tcPr>
            <w:tcW w:w="2424" w:type="dxa"/>
            <w:tcBorders>
              <w:bottom w:val="single" w:sz="4" w:space="0" w:color="7F7F7F" w:themeColor="text1" w:themeTint="80"/>
            </w:tcBorders>
            <w:shd w:val="clear" w:color="auto" w:fill="365F91" w:themeFill="accent1" w:themeFillShade="BF"/>
            <w:vAlign w:val="center"/>
          </w:tcPr>
          <w:p w14:paraId="4C33858B" w14:textId="77777777" w:rsidR="00985966" w:rsidRPr="00985966" w:rsidRDefault="00985966" w:rsidP="00985966">
            <w:pPr>
              <w:jc w:val="center"/>
              <w:rPr>
                <w:rFonts w:eastAsia="Times New Roman" w:cs="Arial"/>
                <w:b/>
                <w:bCs/>
                <w:color w:val="FFFFFF" w:themeColor="background1"/>
                <w:sz w:val="24"/>
                <w:szCs w:val="24"/>
                <w:lang w:eastAsia="en-US"/>
              </w:rPr>
            </w:pPr>
            <w:r w:rsidRPr="00985966">
              <w:rPr>
                <w:rFonts w:eastAsia="Times New Roman" w:cs="Arial"/>
                <w:b/>
                <w:bCs/>
                <w:color w:val="FFFFFF" w:themeColor="background1"/>
                <w:sz w:val="24"/>
                <w:szCs w:val="24"/>
                <w:lang w:eastAsia="en-US"/>
              </w:rPr>
              <w:t>UPDATE</w:t>
            </w:r>
          </w:p>
        </w:tc>
        <w:tc>
          <w:tcPr>
            <w:tcW w:w="1440" w:type="dxa"/>
            <w:tcBorders>
              <w:bottom w:val="single" w:sz="4" w:space="0" w:color="7F7F7F" w:themeColor="text1" w:themeTint="80"/>
            </w:tcBorders>
            <w:shd w:val="clear" w:color="auto" w:fill="365F91" w:themeFill="accent1" w:themeFillShade="BF"/>
            <w:vAlign w:val="center"/>
          </w:tcPr>
          <w:p w14:paraId="6F970CE5" w14:textId="77777777" w:rsidR="00985966" w:rsidRPr="00985966" w:rsidRDefault="005B7169" w:rsidP="00985966">
            <w:pPr>
              <w:jc w:val="center"/>
              <w:rPr>
                <w:rFonts w:eastAsia="Times New Roman" w:cs="Arial"/>
                <w:b/>
                <w:bCs/>
                <w:color w:val="FFFFFF" w:themeColor="background1"/>
                <w:sz w:val="24"/>
                <w:szCs w:val="24"/>
                <w:lang w:eastAsia="en-US"/>
              </w:rPr>
            </w:pPr>
            <w:r>
              <w:rPr>
                <w:rFonts w:eastAsia="Times New Roman" w:cs="Arial"/>
                <w:b/>
                <w:bCs/>
                <w:color w:val="FFFFFF" w:themeColor="background1"/>
                <w:sz w:val="24"/>
                <w:szCs w:val="24"/>
                <w:lang w:eastAsia="en-US"/>
              </w:rPr>
              <w:t>STATUS</w:t>
            </w:r>
          </w:p>
        </w:tc>
      </w:tr>
      <w:tr w:rsidR="0076341C" w:rsidRPr="00732F23" w14:paraId="1FF5C604" w14:textId="77777777" w:rsidTr="0076341C">
        <w:trPr>
          <w:trHeight w:val="943"/>
          <w:jc w:val="center"/>
        </w:trPr>
        <w:tc>
          <w:tcPr>
            <w:tcW w:w="1902"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4D863AF" w14:textId="4340DDCA" w:rsidR="0076341C" w:rsidRPr="00F86159" w:rsidRDefault="0076341C" w:rsidP="00F52B92">
            <w:pPr>
              <w:pStyle w:val="ListParagraph"/>
              <w:spacing w:after="0" w:line="240" w:lineRule="auto"/>
              <w:ind w:left="0"/>
              <w:rPr>
                <w:color w:val="auto"/>
                <w:sz w:val="22"/>
                <w:szCs w:val="22"/>
              </w:rPr>
            </w:pPr>
            <w:r w:rsidRPr="00F86159">
              <w:rPr>
                <w:color w:val="auto"/>
                <w:sz w:val="22"/>
                <w:szCs w:val="22"/>
              </w:rPr>
              <w:t>3.1</w:t>
            </w:r>
            <w:r>
              <w:rPr>
                <w:color w:val="auto"/>
                <w:sz w:val="22"/>
                <w:szCs w:val="22"/>
              </w:rPr>
              <w:t xml:space="preserve"> - </w:t>
            </w:r>
            <w:r w:rsidRPr="00C7052E">
              <w:rPr>
                <w:b/>
                <w:color w:val="auto"/>
                <w:sz w:val="22"/>
                <w:szCs w:val="22"/>
              </w:rPr>
              <w:t>Central</w:t>
            </w:r>
            <w:r w:rsidRPr="00F86159">
              <w:rPr>
                <w:color w:val="auto"/>
                <w:sz w:val="22"/>
                <w:szCs w:val="22"/>
              </w:rPr>
              <w:br/>
            </w:r>
            <w:r w:rsidRPr="0076341C">
              <w:rPr>
                <w:color w:val="auto"/>
                <w:sz w:val="22"/>
                <w:szCs w:val="22"/>
              </w:rPr>
              <w:t>Improve wellness of DPHN members</w:t>
            </w:r>
          </w:p>
          <w:p w14:paraId="4C74FCDA" w14:textId="77777777" w:rsidR="0076341C" w:rsidRPr="00F86159" w:rsidRDefault="0076341C" w:rsidP="00270A70">
            <w:pPr>
              <w:pStyle w:val="ListParagraph"/>
              <w:spacing w:after="0" w:line="240" w:lineRule="auto"/>
              <w:ind w:left="1080"/>
              <w:contextualSpacing w:val="0"/>
              <w:rPr>
                <w:rFonts w:cs="Times New Roman"/>
                <w:noProof/>
                <w:color w:val="auto"/>
                <w:sz w:val="22"/>
                <w:szCs w:val="22"/>
                <w:lang w:eastAsia="en-US"/>
              </w:rPr>
            </w:pPr>
          </w:p>
          <w:p w14:paraId="3F150D97" w14:textId="77777777" w:rsidR="0076341C" w:rsidRPr="00F86159" w:rsidRDefault="0076341C" w:rsidP="00270A70">
            <w:pPr>
              <w:rPr>
                <w:rFonts w:eastAsia="Times New Roman" w:cs="Times New Roman"/>
                <w:color w:val="auto"/>
                <w:sz w:val="22"/>
                <w:szCs w:val="22"/>
                <w:lang w:eastAsia="en-US"/>
              </w:rPr>
            </w:pPr>
            <w:r w:rsidRPr="00F86159">
              <w:rPr>
                <w:rFonts w:eastAsia="Times New Roman" w:cs="Times New Roman"/>
                <w:color w:val="auto"/>
                <w:sz w:val="22"/>
                <w:szCs w:val="22"/>
                <w:lang w:eastAsia="en-US"/>
              </w:rPr>
              <w:t> </w:t>
            </w:r>
          </w:p>
        </w:tc>
        <w:tc>
          <w:tcPr>
            <w:tcW w:w="1907" w:type="dxa"/>
            <w:vMerge w:val="restart"/>
            <w:tcBorders>
              <w:top w:val="single" w:sz="4" w:space="0" w:color="7F7F7F" w:themeColor="text1" w:themeTint="80"/>
              <w:left w:val="single" w:sz="4" w:space="0" w:color="7F7F7F" w:themeColor="text1" w:themeTint="80"/>
              <w:right w:val="single" w:sz="4" w:space="0" w:color="7F7F7F" w:themeColor="text1" w:themeTint="80"/>
            </w:tcBorders>
            <w:hideMark/>
          </w:tcPr>
          <w:p w14:paraId="7D028AF7" w14:textId="7313A69A" w:rsidR="0076341C" w:rsidRPr="00F86159" w:rsidRDefault="0076341C" w:rsidP="00270A70">
            <w:pPr>
              <w:rPr>
                <w:rFonts w:eastAsia="Times New Roman" w:cs="Times New Roman"/>
                <w:color w:val="auto"/>
                <w:sz w:val="22"/>
                <w:szCs w:val="22"/>
                <w:lang w:eastAsia="en-US"/>
              </w:rPr>
            </w:pPr>
            <w:r>
              <w:rPr>
                <w:rFonts w:eastAsiaTheme="majorEastAsia" w:cs="Times New Roman"/>
                <w:bCs/>
                <w:noProof/>
                <w:color w:val="auto"/>
                <w:sz w:val="22"/>
                <w:szCs w:val="22"/>
                <w:lang w:eastAsia="en-US"/>
              </w:rPr>
              <w:t>3.1.1</w:t>
            </w:r>
            <w:r w:rsidRPr="00F86159">
              <w:rPr>
                <w:rFonts w:cs="Times New Roman"/>
                <w:noProof/>
                <w:color w:val="auto"/>
                <w:sz w:val="22"/>
                <w:szCs w:val="22"/>
                <w:lang w:eastAsia="en-US"/>
              </w:rPr>
              <w:br/>
            </w:r>
            <w:r w:rsidRPr="0076341C">
              <w:rPr>
                <w:rFonts w:cs="Times New Roman"/>
                <w:noProof/>
                <w:color w:val="auto"/>
                <w:sz w:val="22"/>
                <w:szCs w:val="22"/>
                <w:lang w:eastAsia="en-US"/>
              </w:rPr>
              <w:t>Assist and encourage DPHN members in pursuing wellness for themselves and for their workforce</w:t>
            </w: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59A2F72" w14:textId="77777777" w:rsidR="0076341C" w:rsidRPr="00F86159" w:rsidRDefault="0076341C" w:rsidP="00BF1614">
            <w:pPr>
              <w:rPr>
                <w:rFonts w:eastAsia="Times New Roman" w:cs="Times New Roman"/>
                <w:bCs/>
                <w:color w:val="auto"/>
                <w:sz w:val="22"/>
                <w:szCs w:val="22"/>
                <w:lang w:eastAsia="en-US"/>
              </w:rPr>
            </w:pPr>
            <w:r w:rsidRPr="00F86159">
              <w:rPr>
                <w:rFonts w:eastAsia="Times New Roman" w:cs="Times New Roman"/>
                <w:bCs/>
                <w:color w:val="auto"/>
                <w:sz w:val="22"/>
                <w:szCs w:val="22"/>
                <w:lang w:eastAsia="en-US"/>
              </w:rPr>
              <w:t>3.1.1.1</w:t>
            </w:r>
          </w:p>
          <w:p w14:paraId="17231062" w14:textId="50A1C3F4" w:rsidR="0076341C" w:rsidRPr="00F86159" w:rsidRDefault="0076341C">
            <w:pPr>
              <w:rPr>
                <w:rFonts w:eastAsia="Times New Roman" w:cs="Times New Roman"/>
                <w:color w:val="auto"/>
                <w:sz w:val="22"/>
                <w:szCs w:val="22"/>
                <w:lang w:eastAsia="en-US"/>
              </w:rPr>
            </w:pPr>
            <w:r w:rsidRPr="0076341C">
              <w:rPr>
                <w:rFonts w:eastAsia="Times New Roman" w:cs="Times New Roman"/>
                <w:bCs/>
                <w:color w:val="auto"/>
                <w:sz w:val="22"/>
                <w:szCs w:val="22"/>
                <w:lang w:eastAsia="en-US"/>
              </w:rPr>
              <w:t>DPHN Conference in Fall 2017 to focus on wellness</w:t>
            </w:r>
          </w:p>
        </w:tc>
        <w:tc>
          <w:tcPr>
            <w:tcW w:w="24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33E817" w14:textId="321BBE59" w:rsidR="0076341C" w:rsidRPr="00F86159" w:rsidRDefault="0076341C" w:rsidP="0076341C">
            <w:pPr>
              <w:rPr>
                <w:rFonts w:eastAsia="Times New Roman" w:cs="Times New Roman"/>
                <w:bCs/>
                <w:color w:val="auto"/>
                <w:sz w:val="22"/>
                <w:szCs w:val="22"/>
                <w:lang w:eastAsia="en-US"/>
              </w:rPr>
            </w:pPr>
            <w:r>
              <w:rPr>
                <w:rFonts w:eastAsia="Times New Roman" w:cs="Times New Roman"/>
                <w:bCs/>
                <w:color w:val="auto"/>
                <w:sz w:val="22"/>
                <w:szCs w:val="22"/>
                <w:lang w:eastAsia="en-US"/>
              </w:rPr>
              <w:t>September 2017</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5B7720" w14:textId="7BB14CD2" w:rsidR="0076341C" w:rsidRPr="009860AC" w:rsidRDefault="0076341C" w:rsidP="00270A70">
            <w:pPr>
              <w:jc w:val="center"/>
              <w:rPr>
                <w:rFonts w:eastAsia="Times New Roman" w:cs="Arial"/>
                <w:b/>
                <w:bCs/>
                <w:color w:val="00B050"/>
                <w:sz w:val="24"/>
                <w:szCs w:val="24"/>
                <w:lang w:eastAsia="en-US"/>
              </w:rPr>
            </w:pPr>
            <w:r w:rsidRPr="009860AC">
              <w:rPr>
                <w:rFonts w:eastAsia="Times New Roman" w:cs="Arial"/>
                <w:b/>
                <w:bCs/>
                <w:color w:val="00B050"/>
                <w:sz w:val="24"/>
                <w:szCs w:val="24"/>
                <w:lang w:eastAsia="en-US"/>
              </w:rPr>
              <w:t>COMPLETED</w:t>
            </w:r>
          </w:p>
        </w:tc>
      </w:tr>
      <w:tr w:rsidR="0076341C" w:rsidRPr="00732F23" w14:paraId="434E5D0E" w14:textId="77777777" w:rsidTr="0076341C">
        <w:trPr>
          <w:trHeight w:val="538"/>
          <w:jc w:val="center"/>
        </w:trPr>
        <w:tc>
          <w:tcPr>
            <w:tcW w:w="190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BA548E" w14:textId="77777777" w:rsidR="0076341C" w:rsidRPr="00F86159" w:rsidRDefault="0076341C" w:rsidP="00270A70">
            <w:pPr>
              <w:rPr>
                <w:rFonts w:eastAsia="Times New Roman" w:cs="Times New Roman"/>
                <w:color w:val="auto"/>
                <w:sz w:val="22"/>
                <w:szCs w:val="22"/>
                <w:lang w:eastAsia="en-US"/>
              </w:rPr>
            </w:pPr>
          </w:p>
        </w:tc>
        <w:tc>
          <w:tcPr>
            <w:tcW w:w="1907" w:type="dxa"/>
            <w:vMerge/>
            <w:tcBorders>
              <w:left w:val="single" w:sz="4" w:space="0" w:color="7F7F7F" w:themeColor="text1" w:themeTint="80"/>
              <w:right w:val="single" w:sz="4" w:space="0" w:color="7F7F7F" w:themeColor="text1" w:themeTint="80"/>
            </w:tcBorders>
          </w:tcPr>
          <w:p w14:paraId="314AA1E8" w14:textId="77777777" w:rsidR="0076341C" w:rsidRPr="00F86159" w:rsidRDefault="0076341C" w:rsidP="00270A70">
            <w:pPr>
              <w:rPr>
                <w:rFonts w:eastAsia="Times New Roman" w:cs="Times New Roman"/>
                <w:color w:val="auto"/>
                <w:sz w:val="22"/>
                <w:szCs w:val="22"/>
                <w:lang w:eastAsia="en-US"/>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731FE5A" w14:textId="77777777" w:rsidR="0076341C" w:rsidRDefault="0076341C" w:rsidP="00BF1614">
            <w:pPr>
              <w:rPr>
                <w:rFonts w:eastAsia="Times New Roman" w:cs="Times New Roman"/>
                <w:bCs/>
                <w:color w:val="auto"/>
                <w:sz w:val="22"/>
                <w:szCs w:val="22"/>
                <w:lang w:eastAsia="en-US"/>
              </w:rPr>
            </w:pPr>
            <w:r w:rsidRPr="00F86159">
              <w:rPr>
                <w:rFonts w:eastAsia="Times New Roman" w:cs="Times New Roman"/>
                <w:bCs/>
                <w:color w:val="auto"/>
                <w:sz w:val="22"/>
                <w:szCs w:val="22"/>
                <w:lang w:eastAsia="en-US"/>
              </w:rPr>
              <w:t>3.1.1.2</w:t>
            </w:r>
          </w:p>
          <w:p w14:paraId="4CA2E32D" w14:textId="6D6237E4" w:rsidR="0076341C" w:rsidRPr="00F86159" w:rsidRDefault="0076341C" w:rsidP="00BF1614">
            <w:pPr>
              <w:rPr>
                <w:rFonts w:eastAsia="Times New Roman" w:cs="Times New Roman"/>
                <w:bCs/>
                <w:color w:val="auto"/>
                <w:sz w:val="22"/>
                <w:szCs w:val="22"/>
                <w:lang w:eastAsia="en-US"/>
              </w:rPr>
            </w:pPr>
            <w:r w:rsidRPr="0076341C">
              <w:rPr>
                <w:rFonts w:eastAsia="Times New Roman" w:cs="Times New Roman"/>
                <w:bCs/>
                <w:color w:val="auto"/>
                <w:sz w:val="22"/>
                <w:szCs w:val="22"/>
                <w:lang w:eastAsia="en-US"/>
              </w:rPr>
              <w:t>Provide tools to support day to day workplace wellness activities</w:t>
            </w:r>
            <w:r>
              <w:rPr>
                <w:rFonts w:eastAsia="Times New Roman" w:cs="Times New Roman"/>
                <w:bCs/>
                <w:color w:val="auto"/>
                <w:sz w:val="22"/>
                <w:szCs w:val="22"/>
                <w:lang w:eastAsia="en-US"/>
              </w:rPr>
              <w:t xml:space="preserve"> by September 2017.</w:t>
            </w:r>
          </w:p>
          <w:p w14:paraId="77B3E532" w14:textId="4890030D" w:rsidR="0076341C" w:rsidRPr="00F86159" w:rsidRDefault="0076341C">
            <w:pPr>
              <w:pStyle w:val="ListParagraph"/>
              <w:spacing w:after="0" w:line="240" w:lineRule="auto"/>
              <w:ind w:left="0"/>
              <w:contextualSpacing w:val="0"/>
              <w:rPr>
                <w:rFonts w:eastAsia="Times New Roman" w:cs="Times New Roman"/>
                <w:color w:val="auto"/>
                <w:sz w:val="22"/>
                <w:szCs w:val="22"/>
                <w:lang w:eastAsia="en-US"/>
              </w:rPr>
            </w:pPr>
          </w:p>
        </w:tc>
        <w:tc>
          <w:tcPr>
            <w:tcW w:w="24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285B2F" w14:textId="77777777" w:rsidR="0076341C" w:rsidRDefault="008903F4" w:rsidP="004A0F8C">
            <w:pPr>
              <w:rPr>
                <w:rFonts w:eastAsia="Times New Roman" w:cs="Times New Roman"/>
                <w:bCs/>
                <w:color w:val="auto"/>
                <w:sz w:val="22"/>
                <w:szCs w:val="22"/>
                <w:lang w:eastAsia="en-US"/>
              </w:rPr>
            </w:pPr>
            <w:r>
              <w:rPr>
                <w:rFonts w:eastAsia="Times New Roman" w:cs="Times New Roman"/>
                <w:bCs/>
                <w:color w:val="auto"/>
                <w:sz w:val="22"/>
                <w:szCs w:val="22"/>
                <w:lang w:eastAsia="en-US"/>
              </w:rPr>
              <w:t>September 2017</w:t>
            </w:r>
          </w:p>
          <w:p w14:paraId="2345BE42" w14:textId="5ACB6935" w:rsidR="008903F4" w:rsidRPr="00F86159" w:rsidRDefault="008903F4" w:rsidP="004A0F8C">
            <w:pPr>
              <w:rPr>
                <w:rFonts w:eastAsia="Times New Roman" w:cs="Times New Roman"/>
                <w:bCs/>
                <w:color w:val="auto"/>
                <w:sz w:val="22"/>
                <w:szCs w:val="22"/>
                <w:lang w:eastAsia="en-US"/>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A0C264" w14:textId="358CBF12" w:rsidR="0076341C" w:rsidRDefault="0076341C" w:rsidP="00270A70">
            <w:pPr>
              <w:jc w:val="center"/>
            </w:pPr>
            <w:r w:rsidRPr="009860AC">
              <w:rPr>
                <w:rFonts w:eastAsia="Times New Roman" w:cs="Arial"/>
                <w:b/>
                <w:bCs/>
                <w:color w:val="00B050"/>
                <w:sz w:val="24"/>
                <w:szCs w:val="24"/>
                <w:lang w:eastAsia="en-US"/>
              </w:rPr>
              <w:t>COMPLETED</w:t>
            </w:r>
          </w:p>
        </w:tc>
      </w:tr>
      <w:tr w:rsidR="0076341C" w:rsidRPr="00732F23" w14:paraId="484CDCB2" w14:textId="77777777" w:rsidTr="0076341C">
        <w:trPr>
          <w:trHeight w:val="700"/>
          <w:jc w:val="center"/>
        </w:trPr>
        <w:tc>
          <w:tcPr>
            <w:tcW w:w="190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54BD0D" w14:textId="523ED4D2" w:rsidR="0076341C" w:rsidRPr="00F86159" w:rsidRDefault="0076341C" w:rsidP="00270A70">
            <w:pPr>
              <w:rPr>
                <w:rFonts w:eastAsia="Times New Roman" w:cs="Times New Roman"/>
                <w:color w:val="auto"/>
                <w:sz w:val="22"/>
                <w:szCs w:val="22"/>
                <w:lang w:eastAsia="en-US"/>
              </w:rPr>
            </w:pPr>
          </w:p>
        </w:tc>
        <w:tc>
          <w:tcPr>
            <w:tcW w:w="1907" w:type="dxa"/>
            <w:vMerge/>
            <w:tcBorders>
              <w:left w:val="single" w:sz="4" w:space="0" w:color="7F7F7F" w:themeColor="text1" w:themeTint="80"/>
              <w:right w:val="single" w:sz="4" w:space="0" w:color="7F7F7F" w:themeColor="text1" w:themeTint="80"/>
            </w:tcBorders>
          </w:tcPr>
          <w:p w14:paraId="3DE562D4" w14:textId="77777777" w:rsidR="0076341C" w:rsidRPr="00F86159" w:rsidRDefault="0076341C" w:rsidP="00270A70">
            <w:pPr>
              <w:rPr>
                <w:rFonts w:eastAsia="Times New Roman" w:cs="Times New Roman"/>
                <w:color w:val="auto"/>
                <w:sz w:val="22"/>
                <w:szCs w:val="22"/>
                <w:lang w:eastAsia="en-US"/>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40D4751" w14:textId="77777777" w:rsidR="0076341C" w:rsidRDefault="0076341C" w:rsidP="00BF1614">
            <w:pPr>
              <w:rPr>
                <w:rFonts w:eastAsia="Times New Roman" w:cs="Times New Roman"/>
                <w:bCs/>
                <w:color w:val="auto"/>
                <w:sz w:val="22"/>
                <w:szCs w:val="22"/>
                <w:lang w:eastAsia="en-US"/>
              </w:rPr>
            </w:pPr>
            <w:r w:rsidRPr="00F86159">
              <w:rPr>
                <w:rFonts w:eastAsia="Times New Roman" w:cs="Times New Roman"/>
                <w:bCs/>
                <w:color w:val="auto"/>
                <w:sz w:val="22"/>
                <w:szCs w:val="22"/>
                <w:lang w:eastAsia="en-US"/>
              </w:rPr>
              <w:t>3.1.1.3</w:t>
            </w:r>
          </w:p>
          <w:p w14:paraId="3CAAB4B9" w14:textId="6C5702C9" w:rsidR="0076341C" w:rsidRPr="0076341C" w:rsidRDefault="0076341C" w:rsidP="0076341C">
            <w:pPr>
              <w:rPr>
                <w:rFonts w:eastAsia="Times New Roman" w:cs="Times New Roman"/>
                <w:bCs/>
                <w:color w:val="auto"/>
                <w:sz w:val="22"/>
                <w:szCs w:val="22"/>
                <w:lang w:eastAsia="en-US"/>
              </w:rPr>
            </w:pPr>
            <w:r w:rsidRPr="0076341C">
              <w:rPr>
                <w:rFonts w:eastAsia="Times New Roman" w:cs="Times New Roman"/>
                <w:bCs/>
                <w:color w:val="auto"/>
                <w:sz w:val="22"/>
                <w:szCs w:val="22"/>
                <w:lang w:eastAsia="en-US"/>
              </w:rPr>
              <w:t xml:space="preserve">Collect best practices in employee wellness from each </w:t>
            </w:r>
            <w:proofErr w:type="spellStart"/>
            <w:r w:rsidRPr="0076341C">
              <w:rPr>
                <w:rFonts w:eastAsia="Times New Roman" w:cs="Times New Roman"/>
                <w:bCs/>
                <w:color w:val="auto"/>
                <w:sz w:val="22"/>
                <w:szCs w:val="22"/>
                <w:lang w:eastAsia="en-US"/>
              </w:rPr>
              <w:t>LHJ</w:t>
            </w:r>
            <w:proofErr w:type="spellEnd"/>
            <w:r w:rsidRPr="0076341C">
              <w:rPr>
                <w:rFonts w:eastAsia="Times New Roman" w:cs="Times New Roman"/>
                <w:bCs/>
                <w:color w:val="auto"/>
                <w:sz w:val="22"/>
                <w:szCs w:val="22"/>
                <w:lang w:eastAsia="en-US"/>
              </w:rPr>
              <w:t>, collate, and p</w:t>
            </w:r>
            <w:r>
              <w:rPr>
                <w:rFonts w:eastAsia="Times New Roman" w:cs="Times New Roman"/>
                <w:bCs/>
                <w:color w:val="auto"/>
                <w:sz w:val="22"/>
                <w:szCs w:val="22"/>
                <w:lang w:eastAsia="en-US"/>
              </w:rPr>
              <w:t xml:space="preserve">ost on DPHN website as a toolkit by </w:t>
            </w:r>
            <w:r w:rsidR="009860AC" w:rsidRPr="009860AC">
              <w:rPr>
                <w:rFonts w:eastAsia="Times New Roman" w:cs="Times New Roman"/>
                <w:bCs/>
                <w:color w:val="auto"/>
                <w:sz w:val="22"/>
                <w:szCs w:val="22"/>
                <w:lang w:eastAsia="en-US"/>
              </w:rPr>
              <w:t>December 30, 2017</w:t>
            </w:r>
            <w:r>
              <w:rPr>
                <w:rFonts w:eastAsia="Times New Roman" w:cs="Times New Roman"/>
                <w:bCs/>
                <w:color w:val="auto"/>
                <w:sz w:val="22"/>
                <w:szCs w:val="22"/>
                <w:lang w:eastAsia="en-US"/>
              </w:rPr>
              <w:t>.</w:t>
            </w:r>
          </w:p>
        </w:tc>
        <w:tc>
          <w:tcPr>
            <w:tcW w:w="24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E3E702" w14:textId="3038A146" w:rsidR="0076341C" w:rsidRPr="008903F4" w:rsidRDefault="008903F4" w:rsidP="00270A70">
            <w:pPr>
              <w:rPr>
                <w:rFonts w:eastAsia="Times New Roman" w:cs="Times New Roman"/>
                <w:bCs/>
                <w:color w:val="auto"/>
                <w:sz w:val="22"/>
                <w:szCs w:val="22"/>
                <w:lang w:eastAsia="en-US"/>
              </w:rPr>
            </w:pPr>
            <w:r w:rsidRPr="008903F4">
              <w:rPr>
                <w:rFonts w:eastAsia="Times New Roman" w:cs="Times New Roman"/>
                <w:bCs/>
                <w:color w:val="auto"/>
                <w:sz w:val="22"/>
                <w:szCs w:val="22"/>
                <w:lang w:eastAsia="en-US"/>
              </w:rPr>
              <w:t>Complete by Quarter 2  of 2017/18</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12234B4" w14:textId="77777777" w:rsidR="0076341C" w:rsidRDefault="0076341C" w:rsidP="00270A70">
            <w:pPr>
              <w:jc w:val="center"/>
            </w:pPr>
            <w:r w:rsidRPr="00C56EE9">
              <w:rPr>
                <w:rFonts w:eastAsia="Times New Roman" w:cs="Arial"/>
                <w:b/>
                <w:bCs/>
                <w:color w:val="F79646" w:themeColor="accent6"/>
                <w:sz w:val="24"/>
                <w:szCs w:val="24"/>
                <w:lang w:eastAsia="en-US"/>
              </w:rPr>
              <w:t>ON TARGET</w:t>
            </w:r>
          </w:p>
        </w:tc>
      </w:tr>
      <w:tr w:rsidR="0076341C" w:rsidRPr="00732F23" w14:paraId="0B92DA5B" w14:textId="77777777" w:rsidTr="00EF5CBD">
        <w:trPr>
          <w:trHeight w:val="700"/>
          <w:jc w:val="center"/>
        </w:trPr>
        <w:tc>
          <w:tcPr>
            <w:tcW w:w="190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42F535" w14:textId="77777777" w:rsidR="0076341C" w:rsidRPr="00F86159" w:rsidRDefault="0076341C" w:rsidP="00270A70">
            <w:pPr>
              <w:rPr>
                <w:rFonts w:eastAsia="Times New Roman" w:cs="Times New Roman"/>
              </w:rPr>
            </w:pPr>
          </w:p>
        </w:tc>
        <w:tc>
          <w:tcPr>
            <w:tcW w:w="1907" w:type="dxa"/>
            <w:vMerge/>
            <w:tcBorders>
              <w:left w:val="single" w:sz="4" w:space="0" w:color="7F7F7F" w:themeColor="text1" w:themeTint="80"/>
              <w:right w:val="single" w:sz="4" w:space="0" w:color="7F7F7F" w:themeColor="text1" w:themeTint="80"/>
            </w:tcBorders>
          </w:tcPr>
          <w:p w14:paraId="51C5B89C" w14:textId="77777777" w:rsidR="0076341C" w:rsidRPr="00F86159" w:rsidRDefault="0076341C" w:rsidP="00270A70">
            <w:pPr>
              <w:rPr>
                <w:rFonts w:eastAsia="Times New Roman" w:cs="Times New Roman"/>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EC5EA51" w14:textId="77777777" w:rsidR="0076341C" w:rsidRPr="0076341C" w:rsidRDefault="0076341C" w:rsidP="00BF1614">
            <w:pPr>
              <w:rPr>
                <w:rFonts w:eastAsia="Times New Roman" w:cs="Times New Roman"/>
                <w:bCs/>
                <w:color w:val="auto"/>
                <w:sz w:val="22"/>
                <w:szCs w:val="22"/>
                <w:lang w:eastAsia="en-US"/>
              </w:rPr>
            </w:pPr>
            <w:r w:rsidRPr="0076341C">
              <w:rPr>
                <w:rFonts w:eastAsia="Times New Roman" w:cs="Times New Roman"/>
                <w:bCs/>
                <w:color w:val="auto"/>
                <w:sz w:val="22"/>
                <w:szCs w:val="22"/>
                <w:lang w:eastAsia="en-US"/>
              </w:rPr>
              <w:t>3.1.1.4</w:t>
            </w:r>
          </w:p>
          <w:p w14:paraId="29482804" w14:textId="68600EA4" w:rsidR="0076341C" w:rsidRPr="0076341C" w:rsidRDefault="0076341C" w:rsidP="009860AC">
            <w:pPr>
              <w:rPr>
                <w:rFonts w:eastAsia="Times New Roman" w:cs="Times New Roman"/>
                <w:bCs/>
                <w:color w:val="auto"/>
                <w:sz w:val="22"/>
                <w:szCs w:val="22"/>
                <w:lang w:eastAsia="en-US"/>
              </w:rPr>
            </w:pPr>
            <w:r w:rsidRPr="0076341C">
              <w:rPr>
                <w:rFonts w:eastAsia="Times New Roman" w:cs="Times New Roman"/>
                <w:bCs/>
                <w:color w:val="auto"/>
                <w:sz w:val="22"/>
                <w:szCs w:val="22"/>
                <w:lang w:eastAsia="en-US"/>
              </w:rPr>
              <w:t>Quarterly, develop and send wellness messages to DPHN Membership</w:t>
            </w:r>
            <w:r>
              <w:rPr>
                <w:rFonts w:eastAsia="Times New Roman" w:cs="Times New Roman"/>
                <w:bCs/>
                <w:color w:val="auto"/>
                <w:sz w:val="22"/>
                <w:szCs w:val="22"/>
                <w:lang w:eastAsia="en-US"/>
              </w:rPr>
              <w:t xml:space="preserve"> by </w:t>
            </w:r>
            <w:r w:rsidR="009860AC">
              <w:rPr>
                <w:rFonts w:eastAsia="Times New Roman" w:cs="Times New Roman"/>
                <w:bCs/>
                <w:color w:val="auto"/>
                <w:sz w:val="22"/>
                <w:szCs w:val="22"/>
                <w:lang w:eastAsia="en-US"/>
              </w:rPr>
              <w:t>December 30, 2017.</w:t>
            </w:r>
          </w:p>
        </w:tc>
        <w:tc>
          <w:tcPr>
            <w:tcW w:w="24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33F825" w14:textId="6B8EBC21" w:rsidR="0076341C" w:rsidRPr="008903F4" w:rsidRDefault="008903F4" w:rsidP="00270A70">
            <w:pPr>
              <w:rPr>
                <w:rFonts w:eastAsia="Times New Roman" w:cs="Times New Roman"/>
                <w:bCs/>
                <w:color w:val="auto"/>
              </w:rPr>
            </w:pPr>
            <w:r w:rsidRPr="008903F4">
              <w:rPr>
                <w:rFonts w:eastAsia="Times New Roman" w:cs="Times New Roman"/>
                <w:bCs/>
                <w:color w:val="auto"/>
              </w:rPr>
              <w:t>Complete by Quarter 2  of 2017/18</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C38359" w14:textId="0DA23505" w:rsidR="0076341C" w:rsidRPr="00C56EE9" w:rsidRDefault="0076341C" w:rsidP="00270A70">
            <w:pPr>
              <w:jc w:val="center"/>
              <w:rPr>
                <w:rFonts w:eastAsia="Times New Roman" w:cs="Arial"/>
                <w:b/>
                <w:bCs/>
                <w:color w:val="F79646" w:themeColor="accent6"/>
                <w:sz w:val="24"/>
                <w:szCs w:val="24"/>
              </w:rPr>
            </w:pPr>
            <w:r w:rsidRPr="00C56EE9">
              <w:rPr>
                <w:rFonts w:eastAsia="Times New Roman" w:cs="Arial"/>
                <w:b/>
                <w:bCs/>
                <w:color w:val="F79646" w:themeColor="accent6"/>
                <w:sz w:val="24"/>
                <w:szCs w:val="24"/>
                <w:lang w:eastAsia="en-US"/>
              </w:rPr>
              <w:t>ON TARGET</w:t>
            </w:r>
          </w:p>
        </w:tc>
      </w:tr>
      <w:tr w:rsidR="0076341C" w:rsidRPr="00732F23" w14:paraId="07BB0989" w14:textId="77777777" w:rsidTr="00EF5CBD">
        <w:trPr>
          <w:trHeight w:val="700"/>
          <w:jc w:val="center"/>
        </w:trPr>
        <w:tc>
          <w:tcPr>
            <w:tcW w:w="190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80F7D2" w14:textId="77777777" w:rsidR="0076341C" w:rsidRPr="00F86159" w:rsidRDefault="0076341C" w:rsidP="00270A70">
            <w:pPr>
              <w:rPr>
                <w:rFonts w:eastAsia="Times New Roman" w:cs="Times New Roman"/>
              </w:rPr>
            </w:pPr>
          </w:p>
        </w:tc>
        <w:tc>
          <w:tcPr>
            <w:tcW w:w="1907" w:type="dxa"/>
            <w:vMerge/>
            <w:tcBorders>
              <w:left w:val="single" w:sz="4" w:space="0" w:color="7F7F7F" w:themeColor="text1" w:themeTint="80"/>
              <w:right w:val="single" w:sz="4" w:space="0" w:color="7F7F7F" w:themeColor="text1" w:themeTint="80"/>
            </w:tcBorders>
          </w:tcPr>
          <w:p w14:paraId="70B01B23" w14:textId="77777777" w:rsidR="0076341C" w:rsidRPr="00F86159" w:rsidRDefault="0076341C" w:rsidP="00270A70">
            <w:pPr>
              <w:rPr>
                <w:rFonts w:eastAsia="Times New Roman" w:cs="Times New Roman"/>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1579EBB" w14:textId="77777777" w:rsidR="0076341C" w:rsidRPr="0076341C" w:rsidRDefault="0076341C" w:rsidP="00BF1614">
            <w:pPr>
              <w:rPr>
                <w:rFonts w:eastAsia="Times New Roman" w:cs="Times New Roman"/>
                <w:bCs/>
                <w:color w:val="auto"/>
                <w:sz w:val="22"/>
                <w:szCs w:val="22"/>
                <w:lang w:eastAsia="en-US"/>
              </w:rPr>
            </w:pPr>
            <w:r w:rsidRPr="0076341C">
              <w:rPr>
                <w:rFonts w:eastAsia="Times New Roman" w:cs="Times New Roman"/>
                <w:bCs/>
                <w:color w:val="auto"/>
                <w:sz w:val="22"/>
                <w:szCs w:val="22"/>
                <w:lang w:eastAsia="en-US"/>
              </w:rPr>
              <w:t>3.1.1.5</w:t>
            </w:r>
          </w:p>
          <w:p w14:paraId="2F0E047A" w14:textId="5A2D4515" w:rsidR="0076341C" w:rsidRPr="0076341C" w:rsidRDefault="0076341C" w:rsidP="009860AC">
            <w:pPr>
              <w:rPr>
                <w:rFonts w:eastAsia="Times New Roman" w:cs="Times New Roman"/>
                <w:bCs/>
                <w:color w:val="auto"/>
                <w:sz w:val="22"/>
                <w:szCs w:val="22"/>
                <w:lang w:eastAsia="en-US"/>
              </w:rPr>
            </w:pPr>
            <w:r w:rsidRPr="0076341C">
              <w:rPr>
                <w:rFonts w:eastAsia="Times New Roman" w:cs="Times New Roman"/>
                <w:bCs/>
                <w:color w:val="auto"/>
                <w:sz w:val="22"/>
                <w:szCs w:val="22"/>
                <w:lang w:eastAsia="en-US"/>
              </w:rPr>
              <w:t>Develop and implement one wellness activity at each DPHN conference</w:t>
            </w:r>
            <w:r>
              <w:rPr>
                <w:rFonts w:eastAsia="Times New Roman" w:cs="Times New Roman"/>
                <w:bCs/>
                <w:color w:val="auto"/>
                <w:sz w:val="22"/>
                <w:szCs w:val="22"/>
                <w:lang w:eastAsia="en-US"/>
              </w:rPr>
              <w:t xml:space="preserve"> by Spring 2018. </w:t>
            </w:r>
          </w:p>
        </w:tc>
        <w:tc>
          <w:tcPr>
            <w:tcW w:w="24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CE926A" w14:textId="5DD430DA" w:rsidR="0076341C" w:rsidRPr="008903F4" w:rsidRDefault="008903F4" w:rsidP="00270A70">
            <w:pPr>
              <w:rPr>
                <w:rFonts w:eastAsia="Times New Roman" w:cs="Times New Roman"/>
                <w:bCs/>
                <w:color w:val="auto"/>
              </w:rPr>
            </w:pPr>
            <w:r w:rsidRPr="008903F4">
              <w:rPr>
                <w:rFonts w:eastAsia="Times New Roman" w:cs="Times New Roman"/>
                <w:bCs/>
                <w:color w:val="auto"/>
              </w:rPr>
              <w:t>Complete Spring of 2017/18</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D3BB08" w14:textId="12624481" w:rsidR="0076341C" w:rsidRPr="00C56EE9" w:rsidRDefault="0076341C" w:rsidP="00270A70">
            <w:pPr>
              <w:jc w:val="center"/>
              <w:rPr>
                <w:rFonts w:eastAsia="Times New Roman" w:cs="Arial"/>
                <w:b/>
                <w:bCs/>
                <w:color w:val="F79646" w:themeColor="accent6"/>
                <w:sz w:val="24"/>
                <w:szCs w:val="24"/>
              </w:rPr>
            </w:pPr>
            <w:r w:rsidRPr="00C56EE9">
              <w:rPr>
                <w:rFonts w:eastAsia="Times New Roman" w:cs="Arial"/>
                <w:b/>
                <w:bCs/>
                <w:color w:val="F79646" w:themeColor="accent6"/>
                <w:sz w:val="24"/>
                <w:szCs w:val="24"/>
                <w:lang w:eastAsia="en-US"/>
              </w:rPr>
              <w:t>ON TARGET</w:t>
            </w:r>
          </w:p>
        </w:tc>
      </w:tr>
      <w:tr w:rsidR="0076341C" w:rsidRPr="00732F23" w14:paraId="63FD0009" w14:textId="77777777" w:rsidTr="0076341C">
        <w:trPr>
          <w:trHeight w:val="700"/>
          <w:jc w:val="center"/>
        </w:trPr>
        <w:tc>
          <w:tcPr>
            <w:tcW w:w="1902"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D7D4B2" w14:textId="77777777" w:rsidR="0076341C" w:rsidRPr="00F86159" w:rsidRDefault="0076341C" w:rsidP="00270A70">
            <w:pPr>
              <w:rPr>
                <w:rFonts w:eastAsia="Times New Roman" w:cs="Times New Roman"/>
              </w:rPr>
            </w:pPr>
          </w:p>
        </w:tc>
        <w:tc>
          <w:tcPr>
            <w:tcW w:w="1907"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65077F30" w14:textId="77777777" w:rsidR="0076341C" w:rsidRPr="00F86159" w:rsidRDefault="0076341C" w:rsidP="00270A70">
            <w:pPr>
              <w:rPr>
                <w:rFonts w:eastAsia="Times New Roman" w:cs="Times New Roman"/>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3A6F4B5" w14:textId="77777777" w:rsidR="0076341C" w:rsidRPr="0076341C" w:rsidRDefault="0076341C" w:rsidP="00BF1614">
            <w:pPr>
              <w:rPr>
                <w:rFonts w:eastAsia="Times New Roman" w:cs="Times New Roman"/>
                <w:bCs/>
                <w:color w:val="auto"/>
                <w:sz w:val="22"/>
                <w:szCs w:val="22"/>
                <w:lang w:eastAsia="en-US"/>
              </w:rPr>
            </w:pPr>
            <w:r w:rsidRPr="0076341C">
              <w:rPr>
                <w:rFonts w:eastAsia="Times New Roman" w:cs="Times New Roman"/>
                <w:bCs/>
                <w:color w:val="auto"/>
                <w:sz w:val="22"/>
                <w:szCs w:val="22"/>
                <w:lang w:eastAsia="en-US"/>
              </w:rPr>
              <w:t>3.1.1.6</w:t>
            </w:r>
          </w:p>
          <w:p w14:paraId="6BA73C10" w14:textId="54241981" w:rsidR="0076341C" w:rsidRPr="0076341C" w:rsidRDefault="0076341C" w:rsidP="00BF1614">
            <w:pPr>
              <w:rPr>
                <w:rFonts w:eastAsia="Times New Roman" w:cs="Times New Roman"/>
                <w:bCs/>
                <w:color w:val="auto"/>
                <w:sz w:val="22"/>
                <w:szCs w:val="22"/>
                <w:lang w:eastAsia="en-US"/>
              </w:rPr>
            </w:pPr>
            <w:r w:rsidRPr="0076341C">
              <w:rPr>
                <w:rFonts w:eastAsia="Times New Roman" w:cs="Times New Roman"/>
                <w:bCs/>
                <w:color w:val="auto"/>
                <w:sz w:val="22"/>
                <w:szCs w:val="22"/>
                <w:lang w:eastAsia="en-US"/>
              </w:rPr>
              <w:t>Offer reframing partners for interested DPHN Me</w:t>
            </w:r>
            <w:r>
              <w:rPr>
                <w:rFonts w:eastAsia="Times New Roman" w:cs="Times New Roman"/>
                <w:bCs/>
                <w:color w:val="auto"/>
                <w:sz w:val="22"/>
                <w:szCs w:val="22"/>
                <w:lang w:eastAsia="en-US"/>
              </w:rPr>
              <w:t>mbers to provid</w:t>
            </w:r>
            <w:r w:rsidR="009860AC">
              <w:rPr>
                <w:rFonts w:eastAsia="Times New Roman" w:cs="Times New Roman"/>
                <w:bCs/>
                <w:color w:val="auto"/>
                <w:sz w:val="22"/>
                <w:szCs w:val="22"/>
                <w:lang w:eastAsia="en-US"/>
              </w:rPr>
              <w:t>e mutual support by Spring 20</w:t>
            </w:r>
            <w:r>
              <w:rPr>
                <w:rFonts w:eastAsia="Times New Roman" w:cs="Times New Roman"/>
                <w:bCs/>
                <w:color w:val="auto"/>
                <w:sz w:val="22"/>
                <w:szCs w:val="22"/>
                <w:lang w:eastAsia="en-US"/>
              </w:rPr>
              <w:t>18.</w:t>
            </w:r>
          </w:p>
        </w:tc>
        <w:tc>
          <w:tcPr>
            <w:tcW w:w="24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B813AC" w14:textId="2FE660E4" w:rsidR="0076341C" w:rsidRPr="008903F4" w:rsidRDefault="008903F4" w:rsidP="00270A70">
            <w:pPr>
              <w:rPr>
                <w:rFonts w:eastAsia="Times New Roman" w:cs="Times New Roman"/>
                <w:bCs/>
                <w:color w:val="auto"/>
              </w:rPr>
            </w:pPr>
            <w:r w:rsidRPr="008903F4">
              <w:rPr>
                <w:rFonts w:eastAsia="Times New Roman" w:cs="Times New Roman"/>
                <w:bCs/>
                <w:color w:val="auto"/>
              </w:rPr>
              <w:t>Complete Spring of 2017/18</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D769A6" w14:textId="5EEAD01E" w:rsidR="0076341C" w:rsidRPr="00C56EE9" w:rsidRDefault="0076341C" w:rsidP="00270A70">
            <w:pPr>
              <w:jc w:val="center"/>
              <w:rPr>
                <w:rFonts w:eastAsia="Times New Roman" w:cs="Arial"/>
                <w:b/>
                <w:bCs/>
                <w:color w:val="F79646" w:themeColor="accent6"/>
                <w:sz w:val="24"/>
                <w:szCs w:val="24"/>
              </w:rPr>
            </w:pPr>
            <w:r w:rsidRPr="00C56EE9">
              <w:rPr>
                <w:rFonts w:eastAsia="Times New Roman" w:cs="Arial"/>
                <w:b/>
                <w:bCs/>
                <w:color w:val="F79646" w:themeColor="accent6"/>
                <w:sz w:val="24"/>
                <w:szCs w:val="24"/>
                <w:lang w:eastAsia="en-US"/>
              </w:rPr>
              <w:t>ON TARGET</w:t>
            </w:r>
          </w:p>
        </w:tc>
      </w:tr>
      <w:tr w:rsidR="00777EAD" w:rsidRPr="00732F23" w14:paraId="729210EB" w14:textId="77777777" w:rsidTr="0076341C">
        <w:trPr>
          <w:trHeight w:val="904"/>
          <w:jc w:val="center"/>
        </w:trPr>
        <w:tc>
          <w:tcPr>
            <w:tcW w:w="1902"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2C71FA1" w14:textId="0A2BAAB1" w:rsidR="00777EAD" w:rsidRPr="00F86159" w:rsidRDefault="00777EAD" w:rsidP="00270A70">
            <w:pPr>
              <w:rPr>
                <w:rFonts w:eastAsia="Times New Roman" w:cs="Times New Roman"/>
              </w:rPr>
            </w:pPr>
            <w:r w:rsidRPr="00777EAD">
              <w:rPr>
                <w:rFonts w:cs="Times New Roman"/>
                <w:noProof/>
                <w:color w:val="auto"/>
                <w:sz w:val="22"/>
                <w:szCs w:val="22"/>
                <w:lang w:eastAsia="en-US"/>
              </w:rPr>
              <w:t xml:space="preserve">GOAL 3.2: </w:t>
            </w:r>
            <w:r w:rsidR="00C7052E" w:rsidRPr="00C7052E">
              <w:rPr>
                <w:rFonts w:cs="Times New Roman"/>
                <w:b/>
                <w:noProof/>
                <w:color w:val="auto"/>
                <w:sz w:val="22"/>
                <w:szCs w:val="22"/>
                <w:lang w:eastAsia="en-US"/>
              </w:rPr>
              <w:t>North</w:t>
            </w:r>
            <w:r w:rsidR="00C7052E">
              <w:rPr>
                <w:rFonts w:cs="Times New Roman"/>
                <w:noProof/>
                <w:color w:val="auto"/>
                <w:sz w:val="22"/>
                <w:szCs w:val="22"/>
                <w:lang w:eastAsia="en-US"/>
              </w:rPr>
              <w:t xml:space="preserve"> </w:t>
            </w:r>
            <w:r w:rsidRPr="00777EAD">
              <w:rPr>
                <w:rFonts w:cs="Times New Roman"/>
                <w:noProof/>
                <w:color w:val="auto"/>
                <w:sz w:val="22"/>
                <w:szCs w:val="22"/>
                <w:lang w:eastAsia="en-US"/>
              </w:rPr>
              <w:t>Increase recruitment and retention of PHNs throughout California</w:t>
            </w:r>
          </w:p>
        </w:tc>
        <w:tc>
          <w:tcPr>
            <w:tcW w:w="1907"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410719A0" w14:textId="77777777" w:rsidR="00777EAD" w:rsidRDefault="00777EAD" w:rsidP="00270A70">
            <w:pPr>
              <w:rPr>
                <w:rFonts w:cs="Times New Roman"/>
                <w:noProof/>
                <w:color w:val="auto"/>
                <w:sz w:val="22"/>
                <w:szCs w:val="22"/>
                <w:lang w:eastAsia="en-US"/>
              </w:rPr>
            </w:pPr>
            <w:r w:rsidRPr="00777EAD">
              <w:rPr>
                <w:rFonts w:cs="Times New Roman"/>
                <w:noProof/>
                <w:color w:val="auto"/>
                <w:sz w:val="22"/>
                <w:szCs w:val="22"/>
                <w:lang w:eastAsia="en-US"/>
              </w:rPr>
              <w:t>3.2.1</w:t>
            </w:r>
            <w:r w:rsidRPr="00777EAD">
              <w:rPr>
                <w:rFonts w:cs="Times New Roman"/>
                <w:noProof/>
                <w:color w:val="auto"/>
                <w:sz w:val="22"/>
                <w:szCs w:val="22"/>
                <w:lang w:eastAsia="en-US"/>
              </w:rPr>
              <w:tab/>
            </w:r>
          </w:p>
          <w:p w14:paraId="0C1550BD" w14:textId="0D8BFA49" w:rsidR="00777EAD" w:rsidRPr="00777EAD" w:rsidRDefault="00777EAD" w:rsidP="00270A70">
            <w:pPr>
              <w:rPr>
                <w:rFonts w:cs="Times New Roman"/>
                <w:noProof/>
                <w:color w:val="auto"/>
                <w:sz w:val="22"/>
                <w:szCs w:val="22"/>
                <w:lang w:eastAsia="en-US"/>
              </w:rPr>
            </w:pPr>
            <w:r w:rsidRPr="00777EAD">
              <w:rPr>
                <w:rFonts w:cs="Times New Roman"/>
                <w:noProof/>
                <w:color w:val="auto"/>
                <w:sz w:val="22"/>
                <w:szCs w:val="22"/>
                <w:lang w:eastAsia="en-US"/>
              </w:rPr>
              <w:t>Identify perceived barriers to recruitment and retention of PHNs from the perspective of DPHNs</w:t>
            </w:r>
            <w:r w:rsidR="00862C3D">
              <w:rPr>
                <w:rFonts w:cs="Times New Roman"/>
                <w:noProof/>
                <w:color w:val="auto"/>
                <w:sz w:val="22"/>
                <w:szCs w:val="22"/>
                <w:lang w:eastAsia="en-US"/>
              </w:rPr>
              <w:t>.</w:t>
            </w: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E5014B6" w14:textId="77777777" w:rsidR="00C71645" w:rsidRDefault="00C71645" w:rsidP="00BF1614">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3.2.1.1</w:t>
            </w:r>
          </w:p>
          <w:p w14:paraId="28C70FB2" w14:textId="4D0FF598" w:rsidR="00C71645" w:rsidRPr="00F86159" w:rsidRDefault="00C71645" w:rsidP="00BF1614">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 xml:space="preserve">Survey DPHNs utilizing Sherylin Taylor’s </w:t>
            </w:r>
            <w:proofErr w:type="spellStart"/>
            <w:r>
              <w:rPr>
                <w:rFonts w:eastAsia="Times New Roman" w:cs="Times New Roman"/>
                <w:bCs/>
                <w:color w:val="auto"/>
                <w:sz w:val="22"/>
                <w:szCs w:val="22"/>
                <w:lang w:eastAsia="en-US"/>
              </w:rPr>
              <w:t>RWJF</w:t>
            </w:r>
            <w:proofErr w:type="spellEnd"/>
            <w:r>
              <w:rPr>
                <w:rFonts w:eastAsia="Times New Roman" w:cs="Times New Roman"/>
                <w:bCs/>
                <w:color w:val="auto"/>
                <w:sz w:val="22"/>
                <w:szCs w:val="22"/>
                <w:lang w:eastAsia="en-US"/>
              </w:rPr>
              <w:t xml:space="preserve"> project survey by March 2017</w:t>
            </w:r>
            <w:r w:rsidR="00862C3D">
              <w:rPr>
                <w:rFonts w:eastAsia="Times New Roman" w:cs="Times New Roman"/>
                <w:bCs/>
                <w:color w:val="auto"/>
                <w:sz w:val="22"/>
                <w:szCs w:val="22"/>
                <w:lang w:eastAsia="en-US"/>
              </w:rPr>
              <w:t>.</w:t>
            </w:r>
          </w:p>
        </w:tc>
        <w:tc>
          <w:tcPr>
            <w:tcW w:w="2424" w:type="dxa"/>
            <w:tcBorders>
              <w:top w:val="single" w:sz="4" w:space="0" w:color="7F7F7F" w:themeColor="text1" w:themeTint="80"/>
              <w:left w:val="single" w:sz="4" w:space="0" w:color="7F7F7F" w:themeColor="text1" w:themeTint="80"/>
              <w:right w:val="single" w:sz="4" w:space="0" w:color="7F7F7F" w:themeColor="text1" w:themeTint="80"/>
            </w:tcBorders>
          </w:tcPr>
          <w:p w14:paraId="77B1D981" w14:textId="1E883C3A" w:rsidR="00777EAD" w:rsidRPr="00C7052E" w:rsidRDefault="00C7052E" w:rsidP="00270A70">
            <w:pPr>
              <w:rPr>
                <w:rFonts w:eastAsia="Times New Roman" w:cs="Times New Roman"/>
                <w:bCs/>
                <w:color w:val="auto"/>
              </w:rPr>
            </w:pPr>
            <w:r w:rsidRPr="00C7052E">
              <w:rPr>
                <w:rFonts w:eastAsia="Times New Roman" w:cs="Times New Roman"/>
                <w:bCs/>
                <w:color w:val="auto"/>
              </w:rPr>
              <w:t>March 2017</w:t>
            </w:r>
          </w:p>
        </w:tc>
        <w:tc>
          <w:tcPr>
            <w:tcW w:w="1440" w:type="dxa"/>
            <w:tcBorders>
              <w:top w:val="single" w:sz="4" w:space="0" w:color="7F7F7F" w:themeColor="text1" w:themeTint="80"/>
              <w:left w:val="single" w:sz="4" w:space="0" w:color="7F7F7F" w:themeColor="text1" w:themeTint="80"/>
              <w:right w:val="single" w:sz="4" w:space="0" w:color="7F7F7F" w:themeColor="text1" w:themeTint="80"/>
            </w:tcBorders>
            <w:vAlign w:val="center"/>
          </w:tcPr>
          <w:p w14:paraId="7CF232C1" w14:textId="24E6F95F" w:rsidR="00777EAD" w:rsidRPr="00C56EE9" w:rsidRDefault="00C7052E" w:rsidP="00270A70">
            <w:pPr>
              <w:jc w:val="center"/>
              <w:rPr>
                <w:rFonts w:eastAsia="Times New Roman" w:cs="Arial"/>
                <w:b/>
                <w:bCs/>
                <w:color w:val="F79646" w:themeColor="accent6"/>
                <w:sz w:val="24"/>
                <w:szCs w:val="24"/>
              </w:rPr>
            </w:pPr>
            <w:r w:rsidRPr="009860AC">
              <w:rPr>
                <w:rFonts w:eastAsia="Times New Roman" w:cs="Arial"/>
                <w:b/>
                <w:bCs/>
                <w:color w:val="00B050"/>
                <w:sz w:val="24"/>
                <w:szCs w:val="24"/>
                <w:lang w:eastAsia="en-US"/>
              </w:rPr>
              <w:t>Completed</w:t>
            </w:r>
          </w:p>
        </w:tc>
      </w:tr>
      <w:tr w:rsidR="00777EAD" w:rsidRPr="00732F23" w14:paraId="26976E90" w14:textId="77777777" w:rsidTr="0076341C">
        <w:trPr>
          <w:trHeight w:val="903"/>
          <w:jc w:val="center"/>
        </w:trPr>
        <w:tc>
          <w:tcPr>
            <w:tcW w:w="1902" w:type="dxa"/>
            <w:vMerge/>
            <w:tcBorders>
              <w:left w:val="single" w:sz="4" w:space="0" w:color="7F7F7F" w:themeColor="text1" w:themeTint="80"/>
              <w:right w:val="single" w:sz="4" w:space="0" w:color="7F7F7F" w:themeColor="text1" w:themeTint="80"/>
            </w:tcBorders>
          </w:tcPr>
          <w:p w14:paraId="6346C7D9" w14:textId="41376B26" w:rsidR="00777EAD" w:rsidRPr="00777EAD" w:rsidRDefault="00777EAD" w:rsidP="00270A70">
            <w:pPr>
              <w:rPr>
                <w:rFonts w:cs="Times New Roman"/>
                <w:noProof/>
              </w:rPr>
            </w:pPr>
          </w:p>
        </w:tc>
        <w:tc>
          <w:tcPr>
            <w:tcW w:w="1907" w:type="dxa"/>
            <w:vMerge/>
            <w:tcBorders>
              <w:left w:val="single" w:sz="4" w:space="0" w:color="7F7F7F" w:themeColor="text1" w:themeTint="80"/>
              <w:right w:val="single" w:sz="4" w:space="0" w:color="7F7F7F" w:themeColor="text1" w:themeTint="80"/>
            </w:tcBorders>
          </w:tcPr>
          <w:p w14:paraId="2D6DBA02" w14:textId="77777777" w:rsidR="00777EAD" w:rsidRPr="00777EAD" w:rsidRDefault="00777EAD" w:rsidP="00270A70">
            <w:pPr>
              <w:rPr>
                <w:rFonts w:cs="Times New Roman"/>
                <w:noProof/>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6167344" w14:textId="77777777" w:rsidR="00777EAD" w:rsidRDefault="00C71645" w:rsidP="00BF1614">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3.2.1.2</w:t>
            </w:r>
          </w:p>
          <w:p w14:paraId="6585A0F6" w14:textId="784DA26E" w:rsidR="00C71645" w:rsidRPr="00F86159" w:rsidRDefault="00C71645" w:rsidP="00BF1614">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Disseminate draft results to DPHNs by March 2017</w:t>
            </w:r>
            <w:r w:rsidR="00862C3D">
              <w:rPr>
                <w:rFonts w:eastAsia="Times New Roman" w:cs="Times New Roman"/>
                <w:bCs/>
                <w:color w:val="auto"/>
                <w:sz w:val="22"/>
                <w:szCs w:val="22"/>
                <w:lang w:eastAsia="en-US"/>
              </w:rPr>
              <w:t>.</w:t>
            </w:r>
          </w:p>
        </w:tc>
        <w:tc>
          <w:tcPr>
            <w:tcW w:w="2424" w:type="dxa"/>
            <w:tcBorders>
              <w:left w:val="single" w:sz="4" w:space="0" w:color="7F7F7F" w:themeColor="text1" w:themeTint="80"/>
              <w:right w:val="single" w:sz="4" w:space="0" w:color="7F7F7F" w:themeColor="text1" w:themeTint="80"/>
            </w:tcBorders>
          </w:tcPr>
          <w:p w14:paraId="527CED16" w14:textId="238BA037" w:rsidR="00777EAD" w:rsidRPr="00C7052E" w:rsidRDefault="00C7052E" w:rsidP="00270A70">
            <w:pPr>
              <w:rPr>
                <w:rFonts w:eastAsia="Times New Roman" w:cs="Times New Roman"/>
                <w:bCs/>
                <w:color w:val="auto"/>
              </w:rPr>
            </w:pPr>
            <w:r w:rsidRPr="00C7052E">
              <w:rPr>
                <w:rFonts w:eastAsia="Times New Roman" w:cs="Times New Roman"/>
                <w:bCs/>
                <w:color w:val="auto"/>
              </w:rPr>
              <w:t>March 2017</w:t>
            </w:r>
          </w:p>
        </w:tc>
        <w:tc>
          <w:tcPr>
            <w:tcW w:w="1440" w:type="dxa"/>
            <w:tcBorders>
              <w:left w:val="single" w:sz="4" w:space="0" w:color="7F7F7F" w:themeColor="text1" w:themeTint="80"/>
              <w:right w:val="single" w:sz="4" w:space="0" w:color="7F7F7F" w:themeColor="text1" w:themeTint="80"/>
            </w:tcBorders>
            <w:vAlign w:val="center"/>
          </w:tcPr>
          <w:p w14:paraId="1DA0382A" w14:textId="7E5956F8" w:rsidR="00777EAD" w:rsidRPr="00C56EE9" w:rsidRDefault="00C7052E" w:rsidP="009860AC">
            <w:pPr>
              <w:jc w:val="center"/>
              <w:rPr>
                <w:rFonts w:eastAsia="Times New Roman" w:cs="Arial"/>
                <w:b/>
                <w:bCs/>
                <w:color w:val="F79646" w:themeColor="accent6"/>
                <w:sz w:val="24"/>
                <w:szCs w:val="24"/>
              </w:rPr>
            </w:pPr>
            <w:r w:rsidRPr="009860AC">
              <w:rPr>
                <w:rFonts w:eastAsia="Times New Roman" w:cs="Arial"/>
                <w:b/>
                <w:bCs/>
                <w:color w:val="00B050"/>
                <w:sz w:val="24"/>
                <w:szCs w:val="24"/>
                <w:lang w:eastAsia="en-US"/>
              </w:rPr>
              <w:t>Completed</w:t>
            </w:r>
          </w:p>
        </w:tc>
      </w:tr>
      <w:tr w:rsidR="00777EAD" w:rsidRPr="00732F23" w14:paraId="2A85F1B9" w14:textId="77777777" w:rsidTr="009860AC">
        <w:trPr>
          <w:trHeight w:val="903"/>
          <w:jc w:val="center"/>
        </w:trPr>
        <w:tc>
          <w:tcPr>
            <w:tcW w:w="1902" w:type="dxa"/>
            <w:vMerge/>
            <w:tcBorders>
              <w:left w:val="single" w:sz="4" w:space="0" w:color="7F7F7F" w:themeColor="text1" w:themeTint="80"/>
              <w:right w:val="single" w:sz="4" w:space="0" w:color="7F7F7F" w:themeColor="text1" w:themeTint="80"/>
            </w:tcBorders>
          </w:tcPr>
          <w:p w14:paraId="1A7952D9" w14:textId="26509EBE" w:rsidR="00777EAD" w:rsidRPr="00777EAD" w:rsidRDefault="00777EAD" w:rsidP="00270A70">
            <w:pPr>
              <w:rPr>
                <w:rFonts w:cs="Times New Roman"/>
                <w:noProof/>
              </w:rPr>
            </w:pPr>
          </w:p>
        </w:tc>
        <w:tc>
          <w:tcPr>
            <w:tcW w:w="1907" w:type="dxa"/>
            <w:vMerge/>
            <w:tcBorders>
              <w:left w:val="single" w:sz="4" w:space="0" w:color="7F7F7F" w:themeColor="text1" w:themeTint="80"/>
              <w:right w:val="single" w:sz="4" w:space="0" w:color="7F7F7F" w:themeColor="text1" w:themeTint="80"/>
            </w:tcBorders>
          </w:tcPr>
          <w:p w14:paraId="3B6BFBB7" w14:textId="77777777" w:rsidR="00777EAD" w:rsidRPr="00777EAD" w:rsidRDefault="00777EAD" w:rsidP="00270A70">
            <w:pPr>
              <w:rPr>
                <w:rFonts w:cs="Times New Roman"/>
                <w:noProof/>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5354025" w14:textId="77777777" w:rsidR="00777EAD" w:rsidRDefault="00C71645" w:rsidP="00777EAD">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3.2.1.3</w:t>
            </w:r>
          </w:p>
          <w:p w14:paraId="7D231E10" w14:textId="77777777" w:rsidR="00C71645" w:rsidRDefault="00C71645" w:rsidP="00D65ED0">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 xml:space="preserve">Disseminate final result to DPHNs and others by </w:t>
            </w:r>
            <w:r w:rsidR="00D65ED0">
              <w:rPr>
                <w:rFonts w:eastAsia="Times New Roman" w:cs="Times New Roman"/>
                <w:bCs/>
                <w:color w:val="auto"/>
                <w:sz w:val="22"/>
                <w:szCs w:val="22"/>
                <w:lang w:eastAsia="en-US"/>
              </w:rPr>
              <w:t xml:space="preserve">October </w:t>
            </w:r>
            <w:r>
              <w:rPr>
                <w:rFonts w:eastAsia="Times New Roman" w:cs="Times New Roman"/>
                <w:bCs/>
                <w:color w:val="auto"/>
                <w:sz w:val="22"/>
                <w:szCs w:val="22"/>
                <w:lang w:eastAsia="en-US"/>
              </w:rPr>
              <w:t>2017</w:t>
            </w:r>
            <w:r w:rsidR="00862C3D">
              <w:rPr>
                <w:rFonts w:eastAsia="Times New Roman" w:cs="Times New Roman"/>
                <w:bCs/>
                <w:color w:val="auto"/>
                <w:sz w:val="22"/>
                <w:szCs w:val="22"/>
                <w:lang w:eastAsia="en-US"/>
              </w:rPr>
              <w:t>.</w:t>
            </w:r>
            <w:r w:rsidR="00D65ED0">
              <w:rPr>
                <w:rFonts w:eastAsia="Times New Roman" w:cs="Times New Roman"/>
                <w:bCs/>
                <w:color w:val="auto"/>
                <w:sz w:val="22"/>
                <w:szCs w:val="22"/>
                <w:lang w:eastAsia="en-US"/>
              </w:rPr>
              <w:t xml:space="preserve"> </w:t>
            </w:r>
          </w:p>
          <w:p w14:paraId="38A46DC1" w14:textId="7D253FF6" w:rsidR="00D65ED0" w:rsidRPr="00D65ED0" w:rsidRDefault="00D65ED0" w:rsidP="00D65ED0">
            <w:pPr>
              <w:pStyle w:val="ListParagraph"/>
              <w:spacing w:after="0" w:line="240" w:lineRule="auto"/>
              <w:ind w:left="0"/>
              <w:contextualSpacing w:val="0"/>
              <w:rPr>
                <w:rFonts w:eastAsia="Times New Roman" w:cs="Times New Roman"/>
                <w:bCs/>
                <w:i/>
                <w:color w:val="auto"/>
                <w:sz w:val="22"/>
                <w:szCs w:val="22"/>
                <w:lang w:eastAsia="en-US"/>
              </w:rPr>
            </w:pPr>
            <w:r w:rsidRPr="00D65ED0">
              <w:rPr>
                <w:rFonts w:eastAsia="Times New Roman" w:cs="Times New Roman"/>
                <w:bCs/>
                <w:i/>
                <w:color w:val="auto"/>
                <w:sz w:val="22"/>
                <w:szCs w:val="22"/>
                <w:lang w:eastAsia="en-US"/>
              </w:rPr>
              <w:t>(target date revised)</w:t>
            </w:r>
          </w:p>
        </w:tc>
        <w:tc>
          <w:tcPr>
            <w:tcW w:w="2424" w:type="dxa"/>
            <w:tcBorders>
              <w:left w:val="single" w:sz="4" w:space="0" w:color="7F7F7F" w:themeColor="text1" w:themeTint="80"/>
              <w:right w:val="single" w:sz="4" w:space="0" w:color="7F7F7F" w:themeColor="text1" w:themeTint="80"/>
            </w:tcBorders>
          </w:tcPr>
          <w:p w14:paraId="17134987" w14:textId="54EC0B47" w:rsidR="00B27E1D" w:rsidRPr="00C7052E" w:rsidRDefault="00B27E1D" w:rsidP="00B27E1D">
            <w:pPr>
              <w:rPr>
                <w:rFonts w:eastAsia="Times New Roman" w:cs="Times New Roman"/>
                <w:bCs/>
                <w:color w:val="auto"/>
              </w:rPr>
            </w:pPr>
            <w:r>
              <w:rPr>
                <w:rFonts w:eastAsia="Times New Roman" w:cs="Times New Roman"/>
                <w:bCs/>
                <w:color w:val="auto"/>
              </w:rPr>
              <w:t>March 2018</w:t>
            </w:r>
          </w:p>
        </w:tc>
        <w:tc>
          <w:tcPr>
            <w:tcW w:w="1440" w:type="dxa"/>
            <w:tcBorders>
              <w:left w:val="single" w:sz="4" w:space="0" w:color="7F7F7F" w:themeColor="text1" w:themeTint="80"/>
              <w:right w:val="single" w:sz="4" w:space="0" w:color="7F7F7F" w:themeColor="text1" w:themeTint="80"/>
            </w:tcBorders>
            <w:vAlign w:val="center"/>
          </w:tcPr>
          <w:p w14:paraId="59F86D4C" w14:textId="70F4A42B" w:rsidR="00777EAD" w:rsidRPr="00C56EE9" w:rsidRDefault="00B27E1D" w:rsidP="009860AC">
            <w:pPr>
              <w:jc w:val="center"/>
              <w:rPr>
                <w:rFonts w:eastAsia="Times New Roman" w:cs="Arial"/>
                <w:b/>
                <w:bCs/>
                <w:color w:val="F79646" w:themeColor="accent6"/>
                <w:sz w:val="24"/>
                <w:szCs w:val="24"/>
              </w:rPr>
            </w:pPr>
            <w:r w:rsidRPr="009860AC">
              <w:rPr>
                <w:rFonts w:eastAsia="Times New Roman" w:cs="Arial"/>
                <w:b/>
                <w:bCs/>
                <w:color w:val="00B050"/>
                <w:sz w:val="24"/>
                <w:szCs w:val="24"/>
                <w:lang w:eastAsia="en-US"/>
              </w:rPr>
              <w:t>Completed</w:t>
            </w:r>
          </w:p>
        </w:tc>
      </w:tr>
      <w:tr w:rsidR="00777EAD" w:rsidRPr="00732F23" w14:paraId="23AEF1FA" w14:textId="77777777" w:rsidTr="009860AC">
        <w:trPr>
          <w:trHeight w:val="903"/>
          <w:jc w:val="center"/>
        </w:trPr>
        <w:tc>
          <w:tcPr>
            <w:tcW w:w="1902"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6F971C5F" w14:textId="6DE15F46" w:rsidR="00777EAD" w:rsidRPr="00777EAD" w:rsidRDefault="00777EAD" w:rsidP="00270A70">
            <w:pPr>
              <w:rPr>
                <w:rFonts w:cs="Times New Roman"/>
                <w:noProof/>
              </w:rPr>
            </w:pPr>
          </w:p>
        </w:tc>
        <w:tc>
          <w:tcPr>
            <w:tcW w:w="1907"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1328645F" w14:textId="77777777" w:rsidR="00777EAD" w:rsidRPr="00777EAD" w:rsidRDefault="00777EAD" w:rsidP="00270A70">
            <w:pPr>
              <w:rPr>
                <w:rFonts w:cs="Times New Roman"/>
                <w:noProof/>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5D1C622" w14:textId="77777777" w:rsidR="00777EAD" w:rsidRDefault="00C71645" w:rsidP="00777EAD">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3.2.1.4</w:t>
            </w:r>
          </w:p>
          <w:p w14:paraId="424720F8" w14:textId="77777777" w:rsidR="00C71645" w:rsidRDefault="00C7052E" w:rsidP="00D65ED0">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Review and discuss</w:t>
            </w:r>
            <w:r w:rsidR="00C71645">
              <w:rPr>
                <w:rFonts w:eastAsia="Times New Roman" w:cs="Times New Roman"/>
                <w:bCs/>
                <w:color w:val="auto"/>
                <w:sz w:val="22"/>
                <w:szCs w:val="22"/>
                <w:lang w:eastAsia="en-US"/>
              </w:rPr>
              <w:t xml:space="preserve"> survey results by </w:t>
            </w:r>
            <w:r w:rsidR="00D65ED0">
              <w:rPr>
                <w:rFonts w:eastAsia="Times New Roman" w:cs="Times New Roman"/>
                <w:bCs/>
                <w:color w:val="auto"/>
                <w:sz w:val="22"/>
                <w:szCs w:val="22"/>
                <w:lang w:eastAsia="en-US"/>
              </w:rPr>
              <w:t>December</w:t>
            </w:r>
            <w:r w:rsidR="00C71645">
              <w:rPr>
                <w:rFonts w:eastAsia="Times New Roman" w:cs="Times New Roman"/>
                <w:bCs/>
                <w:color w:val="auto"/>
                <w:sz w:val="22"/>
                <w:szCs w:val="22"/>
                <w:lang w:eastAsia="en-US"/>
              </w:rPr>
              <w:t xml:space="preserve"> 2017</w:t>
            </w:r>
            <w:r w:rsidR="00862C3D">
              <w:rPr>
                <w:rFonts w:eastAsia="Times New Roman" w:cs="Times New Roman"/>
                <w:bCs/>
                <w:color w:val="auto"/>
                <w:sz w:val="22"/>
                <w:szCs w:val="22"/>
                <w:lang w:eastAsia="en-US"/>
              </w:rPr>
              <w:t>.</w:t>
            </w:r>
          </w:p>
          <w:p w14:paraId="0F9F4DBB" w14:textId="3DC8A296" w:rsidR="00D65ED0" w:rsidRPr="00D65ED0" w:rsidRDefault="00D65ED0" w:rsidP="00D65ED0">
            <w:pPr>
              <w:pStyle w:val="ListParagraph"/>
              <w:spacing w:after="0" w:line="240" w:lineRule="auto"/>
              <w:ind w:left="0"/>
              <w:contextualSpacing w:val="0"/>
              <w:rPr>
                <w:rFonts w:eastAsia="Times New Roman" w:cs="Times New Roman"/>
                <w:bCs/>
                <w:i/>
                <w:color w:val="auto"/>
                <w:sz w:val="22"/>
                <w:szCs w:val="22"/>
                <w:lang w:eastAsia="en-US"/>
              </w:rPr>
            </w:pPr>
            <w:r w:rsidRPr="00D65ED0">
              <w:rPr>
                <w:rFonts w:eastAsia="Times New Roman" w:cs="Times New Roman"/>
                <w:bCs/>
                <w:i/>
                <w:color w:val="auto"/>
                <w:sz w:val="22"/>
                <w:szCs w:val="22"/>
                <w:lang w:eastAsia="en-US"/>
              </w:rPr>
              <w:t>(target date revised)</w:t>
            </w:r>
          </w:p>
        </w:tc>
        <w:tc>
          <w:tcPr>
            <w:tcW w:w="2424" w:type="dxa"/>
            <w:tcBorders>
              <w:left w:val="single" w:sz="4" w:space="0" w:color="7F7F7F" w:themeColor="text1" w:themeTint="80"/>
              <w:bottom w:val="single" w:sz="4" w:space="0" w:color="7F7F7F" w:themeColor="text1" w:themeTint="80"/>
              <w:right w:val="single" w:sz="4" w:space="0" w:color="7F7F7F" w:themeColor="text1" w:themeTint="80"/>
            </w:tcBorders>
          </w:tcPr>
          <w:p w14:paraId="6D75C1C4" w14:textId="4F549255" w:rsidR="00777EAD" w:rsidRPr="00F86159" w:rsidRDefault="00B27E1D" w:rsidP="00777EAD">
            <w:pPr>
              <w:rPr>
                <w:rFonts w:eastAsia="Times New Roman" w:cs="Times New Roman"/>
                <w:bCs/>
              </w:rPr>
            </w:pPr>
            <w:r>
              <w:rPr>
                <w:rFonts w:eastAsia="Times New Roman" w:cs="Times New Roman"/>
                <w:bCs/>
                <w:color w:val="auto"/>
              </w:rPr>
              <w:t>March 2018</w:t>
            </w:r>
          </w:p>
        </w:tc>
        <w:tc>
          <w:tcPr>
            <w:tcW w:w="1440"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59977D4E" w14:textId="097C6583" w:rsidR="00777EAD" w:rsidRPr="00C56EE9" w:rsidRDefault="00B27E1D" w:rsidP="009860AC">
            <w:pPr>
              <w:jc w:val="center"/>
              <w:rPr>
                <w:rFonts w:eastAsia="Times New Roman" w:cs="Arial"/>
                <w:b/>
                <w:bCs/>
                <w:color w:val="F79646" w:themeColor="accent6"/>
                <w:sz w:val="24"/>
                <w:szCs w:val="24"/>
              </w:rPr>
            </w:pPr>
            <w:r w:rsidRPr="009860AC">
              <w:rPr>
                <w:rFonts w:eastAsia="Times New Roman" w:cs="Arial"/>
                <w:b/>
                <w:bCs/>
                <w:color w:val="00B050"/>
                <w:sz w:val="24"/>
                <w:szCs w:val="24"/>
                <w:lang w:eastAsia="en-US"/>
              </w:rPr>
              <w:t>Completed</w:t>
            </w:r>
          </w:p>
        </w:tc>
      </w:tr>
      <w:tr w:rsidR="00777EAD" w:rsidRPr="00732F23" w14:paraId="68DE60B4" w14:textId="77777777" w:rsidTr="009860AC">
        <w:trPr>
          <w:trHeight w:val="1357"/>
          <w:jc w:val="center"/>
        </w:trPr>
        <w:tc>
          <w:tcPr>
            <w:tcW w:w="1902"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5AE7CE5C" w14:textId="4BAAC870" w:rsidR="00777EAD" w:rsidRPr="00777EAD" w:rsidRDefault="00777EAD" w:rsidP="00270A70">
            <w:pPr>
              <w:rPr>
                <w:rFonts w:eastAsia="Times New Roman" w:cs="Times New Roman"/>
              </w:rPr>
            </w:pPr>
          </w:p>
        </w:tc>
        <w:tc>
          <w:tcPr>
            <w:tcW w:w="1907"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3D25CB2F" w14:textId="77777777" w:rsidR="00777EAD" w:rsidRDefault="00777EAD" w:rsidP="00270A70">
            <w:pPr>
              <w:rPr>
                <w:rFonts w:cs="Times New Roman"/>
                <w:noProof/>
                <w:color w:val="auto"/>
                <w:sz w:val="22"/>
                <w:szCs w:val="22"/>
                <w:lang w:eastAsia="en-US"/>
              </w:rPr>
            </w:pPr>
            <w:r w:rsidRPr="00777EAD">
              <w:rPr>
                <w:rFonts w:cs="Times New Roman"/>
                <w:noProof/>
                <w:color w:val="auto"/>
                <w:sz w:val="22"/>
                <w:szCs w:val="22"/>
                <w:lang w:eastAsia="en-US"/>
              </w:rPr>
              <w:t>3.2.2</w:t>
            </w:r>
            <w:r w:rsidRPr="00777EAD">
              <w:rPr>
                <w:rFonts w:cs="Times New Roman"/>
                <w:noProof/>
                <w:color w:val="auto"/>
                <w:sz w:val="22"/>
                <w:szCs w:val="22"/>
                <w:lang w:eastAsia="en-US"/>
              </w:rPr>
              <w:tab/>
            </w:r>
          </w:p>
          <w:p w14:paraId="09E486E7" w14:textId="7E566980" w:rsidR="00777EAD" w:rsidRPr="00777EAD" w:rsidRDefault="00777EAD" w:rsidP="00270A70">
            <w:pPr>
              <w:rPr>
                <w:rFonts w:cs="Times New Roman"/>
                <w:noProof/>
                <w:color w:val="auto"/>
                <w:sz w:val="22"/>
                <w:szCs w:val="22"/>
                <w:lang w:eastAsia="en-US"/>
              </w:rPr>
            </w:pPr>
            <w:r w:rsidRPr="00777EAD">
              <w:rPr>
                <w:rFonts w:cs="Times New Roman"/>
                <w:noProof/>
                <w:color w:val="auto"/>
                <w:sz w:val="22"/>
                <w:szCs w:val="22"/>
                <w:lang w:eastAsia="en-US"/>
              </w:rPr>
              <w:t>Identify perceived barriers to recruitment and retention of PHNs from the perspective of currently working PHNs</w:t>
            </w:r>
            <w:r w:rsidR="00862C3D">
              <w:rPr>
                <w:rFonts w:cs="Times New Roman"/>
                <w:noProof/>
                <w:color w:val="auto"/>
                <w:sz w:val="22"/>
                <w:szCs w:val="22"/>
                <w:lang w:eastAsia="en-US"/>
              </w:rPr>
              <w:t>.</w:t>
            </w: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57D0349" w14:textId="77777777" w:rsidR="00C71645" w:rsidRDefault="00C71645" w:rsidP="00BF1614">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3.2.2.1</w:t>
            </w:r>
          </w:p>
          <w:p w14:paraId="1F17F97A" w14:textId="2D2A8EC7" w:rsidR="00777EAD" w:rsidRPr="00F86159" w:rsidRDefault="00C71645" w:rsidP="00BF1614">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 xml:space="preserve">Survey PHNs utilizing Sherylin Taylor’s  </w:t>
            </w:r>
            <w:proofErr w:type="spellStart"/>
            <w:r>
              <w:rPr>
                <w:rFonts w:eastAsia="Times New Roman" w:cs="Times New Roman"/>
                <w:bCs/>
                <w:color w:val="auto"/>
                <w:sz w:val="22"/>
                <w:szCs w:val="22"/>
                <w:lang w:eastAsia="en-US"/>
              </w:rPr>
              <w:t>RWJF</w:t>
            </w:r>
            <w:proofErr w:type="spellEnd"/>
            <w:r>
              <w:rPr>
                <w:rFonts w:eastAsia="Times New Roman" w:cs="Times New Roman"/>
                <w:bCs/>
                <w:color w:val="auto"/>
                <w:sz w:val="22"/>
                <w:szCs w:val="22"/>
                <w:lang w:eastAsia="en-US"/>
              </w:rPr>
              <w:t xml:space="preserve"> project survey by May 2017</w:t>
            </w:r>
            <w:r w:rsidR="00862C3D">
              <w:rPr>
                <w:rFonts w:eastAsia="Times New Roman" w:cs="Times New Roman"/>
                <w:bCs/>
                <w:color w:val="auto"/>
                <w:sz w:val="22"/>
                <w:szCs w:val="22"/>
                <w:lang w:eastAsia="en-US"/>
              </w:rPr>
              <w:t>.</w:t>
            </w:r>
          </w:p>
        </w:tc>
        <w:tc>
          <w:tcPr>
            <w:tcW w:w="2424" w:type="dxa"/>
            <w:tcBorders>
              <w:top w:val="single" w:sz="4" w:space="0" w:color="7F7F7F" w:themeColor="text1" w:themeTint="80"/>
              <w:left w:val="single" w:sz="4" w:space="0" w:color="7F7F7F" w:themeColor="text1" w:themeTint="80"/>
              <w:right w:val="single" w:sz="4" w:space="0" w:color="7F7F7F" w:themeColor="text1" w:themeTint="80"/>
            </w:tcBorders>
          </w:tcPr>
          <w:p w14:paraId="6C4AEB8B" w14:textId="65AC52BD" w:rsidR="00777EAD" w:rsidRPr="00C56EE9" w:rsidRDefault="00B27E1D" w:rsidP="00B27E1D">
            <w:pPr>
              <w:rPr>
                <w:rFonts w:eastAsia="Times New Roman" w:cs="Arial"/>
                <w:b/>
                <w:bCs/>
                <w:color w:val="F79646" w:themeColor="accent6"/>
                <w:sz w:val="24"/>
                <w:szCs w:val="24"/>
              </w:rPr>
            </w:pPr>
            <w:r>
              <w:rPr>
                <w:rFonts w:eastAsia="Times New Roman" w:cs="Times New Roman"/>
                <w:bCs/>
                <w:color w:val="auto"/>
              </w:rPr>
              <w:t>March 2018</w:t>
            </w:r>
          </w:p>
        </w:tc>
        <w:tc>
          <w:tcPr>
            <w:tcW w:w="1440" w:type="dxa"/>
            <w:tcBorders>
              <w:top w:val="single" w:sz="4" w:space="0" w:color="7F7F7F" w:themeColor="text1" w:themeTint="80"/>
              <w:left w:val="single" w:sz="4" w:space="0" w:color="7F7F7F" w:themeColor="text1" w:themeTint="80"/>
              <w:right w:val="single" w:sz="4" w:space="0" w:color="7F7F7F" w:themeColor="text1" w:themeTint="80"/>
            </w:tcBorders>
            <w:vAlign w:val="center"/>
          </w:tcPr>
          <w:p w14:paraId="74D9F6CF" w14:textId="6546FBC1" w:rsidR="00777EAD" w:rsidRPr="00C56EE9" w:rsidRDefault="00B27E1D" w:rsidP="009860AC">
            <w:pPr>
              <w:jc w:val="center"/>
              <w:rPr>
                <w:rFonts w:eastAsia="Times New Roman" w:cs="Arial"/>
                <w:b/>
                <w:bCs/>
                <w:color w:val="F79646" w:themeColor="accent6"/>
                <w:sz w:val="24"/>
                <w:szCs w:val="24"/>
              </w:rPr>
            </w:pPr>
            <w:r w:rsidRPr="009860AC">
              <w:rPr>
                <w:rFonts w:eastAsia="Times New Roman" w:cs="Arial"/>
                <w:b/>
                <w:bCs/>
                <w:color w:val="00B050"/>
                <w:sz w:val="24"/>
                <w:szCs w:val="24"/>
                <w:lang w:eastAsia="en-US"/>
              </w:rPr>
              <w:t>Completed</w:t>
            </w:r>
          </w:p>
        </w:tc>
      </w:tr>
      <w:tr w:rsidR="00777EAD" w:rsidRPr="00732F23" w14:paraId="1DDAF304" w14:textId="77777777" w:rsidTr="009860AC">
        <w:trPr>
          <w:trHeight w:val="1355"/>
          <w:jc w:val="center"/>
        </w:trPr>
        <w:tc>
          <w:tcPr>
            <w:tcW w:w="1902" w:type="dxa"/>
            <w:vMerge/>
            <w:tcBorders>
              <w:left w:val="single" w:sz="4" w:space="0" w:color="7F7F7F" w:themeColor="text1" w:themeTint="80"/>
              <w:right w:val="single" w:sz="4" w:space="0" w:color="7F7F7F" w:themeColor="text1" w:themeTint="80"/>
            </w:tcBorders>
          </w:tcPr>
          <w:p w14:paraId="212DEE0F" w14:textId="17F3D84C" w:rsidR="00777EAD" w:rsidRPr="00777EAD" w:rsidRDefault="00777EAD" w:rsidP="00270A70">
            <w:pPr>
              <w:rPr>
                <w:rFonts w:eastAsia="Times New Roman" w:cs="Times New Roman"/>
              </w:rPr>
            </w:pPr>
          </w:p>
        </w:tc>
        <w:tc>
          <w:tcPr>
            <w:tcW w:w="1907" w:type="dxa"/>
            <w:vMerge/>
            <w:tcBorders>
              <w:left w:val="single" w:sz="4" w:space="0" w:color="7F7F7F" w:themeColor="text1" w:themeTint="80"/>
              <w:right w:val="single" w:sz="4" w:space="0" w:color="7F7F7F" w:themeColor="text1" w:themeTint="80"/>
            </w:tcBorders>
          </w:tcPr>
          <w:p w14:paraId="7A1276B5" w14:textId="77777777" w:rsidR="00777EAD" w:rsidRPr="00777EAD" w:rsidRDefault="00777EAD" w:rsidP="00270A70">
            <w:pPr>
              <w:rPr>
                <w:rFonts w:cs="Times New Roman"/>
                <w:noProof/>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0BD87BF" w14:textId="25958EA9" w:rsidR="00777EAD" w:rsidRDefault="00C71645" w:rsidP="00BF1614">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3.2.2.2</w:t>
            </w:r>
          </w:p>
          <w:p w14:paraId="3672A663" w14:textId="77777777" w:rsidR="00C71645" w:rsidRDefault="00C71645" w:rsidP="00D65ED0">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 xml:space="preserve">Disseminate results to DPHNs by </w:t>
            </w:r>
            <w:r w:rsidR="00D65ED0">
              <w:rPr>
                <w:rFonts w:eastAsia="Times New Roman" w:cs="Times New Roman"/>
                <w:bCs/>
                <w:color w:val="auto"/>
                <w:sz w:val="22"/>
                <w:szCs w:val="22"/>
                <w:lang w:eastAsia="en-US"/>
              </w:rPr>
              <w:t>March 2018</w:t>
            </w:r>
            <w:r w:rsidR="00862C3D">
              <w:rPr>
                <w:rFonts w:eastAsia="Times New Roman" w:cs="Times New Roman"/>
                <w:bCs/>
                <w:color w:val="auto"/>
                <w:sz w:val="22"/>
                <w:szCs w:val="22"/>
                <w:lang w:eastAsia="en-US"/>
              </w:rPr>
              <w:t>.</w:t>
            </w:r>
          </w:p>
          <w:p w14:paraId="316105FA" w14:textId="640592FA" w:rsidR="00D65ED0" w:rsidRPr="00D65ED0" w:rsidRDefault="00D65ED0" w:rsidP="00D65ED0">
            <w:pPr>
              <w:pStyle w:val="ListParagraph"/>
              <w:spacing w:after="0" w:line="240" w:lineRule="auto"/>
              <w:ind w:left="0"/>
              <w:contextualSpacing w:val="0"/>
              <w:rPr>
                <w:rFonts w:eastAsia="Times New Roman" w:cs="Times New Roman"/>
                <w:bCs/>
                <w:i/>
                <w:color w:val="auto"/>
                <w:sz w:val="22"/>
                <w:szCs w:val="22"/>
                <w:lang w:eastAsia="en-US"/>
              </w:rPr>
            </w:pPr>
            <w:r w:rsidRPr="00D65ED0">
              <w:rPr>
                <w:rFonts w:eastAsia="Times New Roman" w:cs="Times New Roman"/>
                <w:bCs/>
                <w:i/>
                <w:color w:val="auto"/>
                <w:sz w:val="22"/>
                <w:szCs w:val="22"/>
                <w:lang w:eastAsia="en-US"/>
              </w:rPr>
              <w:t>(target date revised)</w:t>
            </w:r>
          </w:p>
        </w:tc>
        <w:tc>
          <w:tcPr>
            <w:tcW w:w="2424" w:type="dxa"/>
            <w:tcBorders>
              <w:left w:val="single" w:sz="4" w:space="0" w:color="7F7F7F" w:themeColor="text1" w:themeTint="80"/>
              <w:right w:val="single" w:sz="4" w:space="0" w:color="7F7F7F" w:themeColor="text1" w:themeTint="80"/>
            </w:tcBorders>
          </w:tcPr>
          <w:p w14:paraId="379587D7" w14:textId="1EEF155F" w:rsidR="00777EAD" w:rsidRPr="00C56EE9" w:rsidRDefault="00B27E1D" w:rsidP="00B27E1D">
            <w:pPr>
              <w:rPr>
                <w:rFonts w:eastAsia="Times New Roman" w:cs="Arial"/>
                <w:b/>
                <w:bCs/>
                <w:color w:val="F79646" w:themeColor="accent6"/>
                <w:sz w:val="24"/>
                <w:szCs w:val="24"/>
              </w:rPr>
            </w:pPr>
            <w:r>
              <w:rPr>
                <w:rFonts w:eastAsia="Times New Roman" w:cs="Times New Roman"/>
                <w:bCs/>
                <w:color w:val="auto"/>
              </w:rPr>
              <w:t>March 2018</w:t>
            </w:r>
          </w:p>
        </w:tc>
        <w:tc>
          <w:tcPr>
            <w:tcW w:w="1440" w:type="dxa"/>
            <w:tcBorders>
              <w:left w:val="single" w:sz="4" w:space="0" w:color="7F7F7F" w:themeColor="text1" w:themeTint="80"/>
              <w:right w:val="single" w:sz="4" w:space="0" w:color="7F7F7F" w:themeColor="text1" w:themeTint="80"/>
            </w:tcBorders>
            <w:vAlign w:val="center"/>
          </w:tcPr>
          <w:p w14:paraId="10B8D548" w14:textId="5ECE18FE" w:rsidR="00777EAD" w:rsidRPr="00C56EE9" w:rsidRDefault="00B27E1D" w:rsidP="009860AC">
            <w:pPr>
              <w:jc w:val="center"/>
              <w:rPr>
                <w:rFonts w:eastAsia="Times New Roman" w:cs="Arial"/>
                <w:b/>
                <w:bCs/>
                <w:color w:val="F79646" w:themeColor="accent6"/>
                <w:sz w:val="24"/>
                <w:szCs w:val="24"/>
              </w:rPr>
            </w:pPr>
            <w:r w:rsidRPr="009860AC">
              <w:rPr>
                <w:rFonts w:eastAsia="Times New Roman" w:cs="Arial"/>
                <w:b/>
                <w:bCs/>
                <w:color w:val="00B050"/>
                <w:sz w:val="24"/>
                <w:szCs w:val="24"/>
                <w:lang w:eastAsia="en-US"/>
              </w:rPr>
              <w:t>Completed</w:t>
            </w:r>
          </w:p>
        </w:tc>
      </w:tr>
      <w:tr w:rsidR="00777EAD" w:rsidRPr="00732F23" w14:paraId="7698F748" w14:textId="77777777" w:rsidTr="0076341C">
        <w:trPr>
          <w:trHeight w:val="1355"/>
          <w:jc w:val="center"/>
        </w:trPr>
        <w:tc>
          <w:tcPr>
            <w:tcW w:w="1902"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73A99B58" w14:textId="3608A1F8" w:rsidR="00777EAD" w:rsidRPr="00777EAD" w:rsidRDefault="00777EAD" w:rsidP="00270A70">
            <w:pPr>
              <w:rPr>
                <w:rFonts w:eastAsia="Times New Roman" w:cs="Times New Roman"/>
              </w:rPr>
            </w:pPr>
          </w:p>
        </w:tc>
        <w:tc>
          <w:tcPr>
            <w:tcW w:w="1907"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4CB97654" w14:textId="77777777" w:rsidR="00777EAD" w:rsidRPr="00777EAD" w:rsidRDefault="00777EAD" w:rsidP="00270A70">
            <w:pPr>
              <w:rPr>
                <w:rFonts w:cs="Times New Roman"/>
                <w:noProof/>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2084AF4" w14:textId="6FE89BAD" w:rsidR="00777EAD" w:rsidRDefault="00C71645" w:rsidP="00BF1614">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3.2.2.3</w:t>
            </w:r>
          </w:p>
          <w:p w14:paraId="01BF7554" w14:textId="78C51458" w:rsidR="00C71645" w:rsidRDefault="00C7052E" w:rsidP="00D65ED0">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Review and discuss</w:t>
            </w:r>
            <w:r w:rsidR="00C71645">
              <w:rPr>
                <w:rFonts w:eastAsia="Times New Roman" w:cs="Times New Roman"/>
                <w:bCs/>
                <w:color w:val="auto"/>
                <w:sz w:val="22"/>
                <w:szCs w:val="22"/>
                <w:lang w:eastAsia="en-US"/>
              </w:rPr>
              <w:t xml:space="preserve"> survey results by </w:t>
            </w:r>
            <w:r w:rsidR="00D65ED0">
              <w:rPr>
                <w:rFonts w:eastAsia="Times New Roman" w:cs="Times New Roman"/>
                <w:bCs/>
                <w:color w:val="auto"/>
                <w:sz w:val="22"/>
                <w:szCs w:val="22"/>
                <w:lang w:eastAsia="en-US"/>
              </w:rPr>
              <w:t xml:space="preserve">March </w:t>
            </w:r>
            <w:r w:rsidR="00B27E1D">
              <w:rPr>
                <w:rFonts w:eastAsia="Times New Roman" w:cs="Times New Roman"/>
                <w:bCs/>
                <w:color w:val="auto"/>
                <w:sz w:val="22"/>
                <w:szCs w:val="22"/>
                <w:lang w:eastAsia="en-US"/>
              </w:rPr>
              <w:t>2019</w:t>
            </w:r>
            <w:r w:rsidR="00862C3D">
              <w:rPr>
                <w:rFonts w:eastAsia="Times New Roman" w:cs="Times New Roman"/>
                <w:bCs/>
                <w:color w:val="auto"/>
                <w:sz w:val="22"/>
                <w:szCs w:val="22"/>
                <w:lang w:eastAsia="en-US"/>
              </w:rPr>
              <w:t>.</w:t>
            </w:r>
          </w:p>
          <w:p w14:paraId="01FD5BFF" w14:textId="0E54C688" w:rsidR="00D65ED0" w:rsidRPr="00D65ED0" w:rsidRDefault="00D65ED0" w:rsidP="00D65ED0">
            <w:pPr>
              <w:pStyle w:val="ListParagraph"/>
              <w:spacing w:after="0" w:line="240" w:lineRule="auto"/>
              <w:ind w:left="0"/>
              <w:contextualSpacing w:val="0"/>
              <w:rPr>
                <w:rFonts w:eastAsia="Times New Roman" w:cs="Times New Roman"/>
                <w:bCs/>
                <w:i/>
                <w:color w:val="auto"/>
                <w:sz w:val="22"/>
                <w:szCs w:val="22"/>
                <w:lang w:eastAsia="en-US"/>
              </w:rPr>
            </w:pPr>
            <w:r w:rsidRPr="00D65ED0">
              <w:rPr>
                <w:rFonts w:eastAsia="Times New Roman" w:cs="Times New Roman"/>
                <w:bCs/>
                <w:i/>
                <w:color w:val="auto"/>
                <w:sz w:val="22"/>
                <w:szCs w:val="22"/>
                <w:lang w:eastAsia="en-US"/>
              </w:rPr>
              <w:t>(target date revised)</w:t>
            </w:r>
          </w:p>
        </w:tc>
        <w:tc>
          <w:tcPr>
            <w:tcW w:w="2424" w:type="dxa"/>
            <w:tcBorders>
              <w:left w:val="single" w:sz="4" w:space="0" w:color="7F7F7F" w:themeColor="text1" w:themeTint="80"/>
              <w:bottom w:val="single" w:sz="4" w:space="0" w:color="7F7F7F" w:themeColor="text1" w:themeTint="80"/>
              <w:right w:val="single" w:sz="4" w:space="0" w:color="7F7F7F" w:themeColor="text1" w:themeTint="80"/>
            </w:tcBorders>
          </w:tcPr>
          <w:p w14:paraId="07FD6CC6" w14:textId="5513A8E3" w:rsidR="00777EAD" w:rsidRPr="00C56EE9" w:rsidRDefault="00B27E1D" w:rsidP="00B27E1D">
            <w:pPr>
              <w:rPr>
                <w:rFonts w:eastAsia="Times New Roman" w:cs="Arial"/>
                <w:b/>
                <w:bCs/>
                <w:color w:val="F79646" w:themeColor="accent6"/>
                <w:sz w:val="24"/>
                <w:szCs w:val="24"/>
              </w:rPr>
            </w:pPr>
            <w:r>
              <w:rPr>
                <w:rFonts w:eastAsia="Times New Roman" w:cs="Times New Roman"/>
                <w:bCs/>
                <w:color w:val="auto"/>
              </w:rPr>
              <w:t>March 2018</w:t>
            </w:r>
          </w:p>
        </w:tc>
        <w:tc>
          <w:tcPr>
            <w:tcW w:w="1440" w:type="dxa"/>
            <w:tcBorders>
              <w:left w:val="single" w:sz="4" w:space="0" w:color="7F7F7F" w:themeColor="text1" w:themeTint="80"/>
              <w:bottom w:val="single" w:sz="4" w:space="0" w:color="7F7F7F" w:themeColor="text1" w:themeTint="80"/>
              <w:right w:val="single" w:sz="4" w:space="0" w:color="7F7F7F" w:themeColor="text1" w:themeTint="80"/>
            </w:tcBorders>
          </w:tcPr>
          <w:p w14:paraId="0B84896E" w14:textId="23A19F44" w:rsidR="00777EAD" w:rsidRPr="00C56EE9" w:rsidRDefault="00B27E1D" w:rsidP="00270A70">
            <w:pPr>
              <w:jc w:val="center"/>
              <w:rPr>
                <w:rFonts w:eastAsia="Times New Roman" w:cs="Arial"/>
                <w:b/>
                <w:bCs/>
                <w:color w:val="F79646" w:themeColor="accent6"/>
                <w:sz w:val="24"/>
                <w:szCs w:val="24"/>
              </w:rPr>
            </w:pPr>
            <w:r w:rsidRPr="009860AC">
              <w:rPr>
                <w:rFonts w:eastAsia="Times New Roman" w:cs="Arial"/>
                <w:b/>
                <w:bCs/>
                <w:color w:val="00B050"/>
                <w:sz w:val="24"/>
                <w:szCs w:val="24"/>
                <w:lang w:eastAsia="en-US"/>
              </w:rPr>
              <w:t>Completed</w:t>
            </w:r>
          </w:p>
        </w:tc>
      </w:tr>
      <w:tr w:rsidR="00777EAD" w:rsidRPr="00732F23" w14:paraId="02752FB2" w14:textId="77777777" w:rsidTr="0076341C">
        <w:trPr>
          <w:trHeight w:val="678"/>
          <w:jc w:val="center"/>
        </w:trPr>
        <w:tc>
          <w:tcPr>
            <w:tcW w:w="1902"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4C4CAAA6" w14:textId="33303E52" w:rsidR="00777EAD" w:rsidRPr="00777EAD" w:rsidRDefault="00777EAD" w:rsidP="00270A70">
            <w:pPr>
              <w:rPr>
                <w:rFonts w:eastAsia="Times New Roman" w:cs="Times New Roman"/>
              </w:rPr>
            </w:pPr>
          </w:p>
        </w:tc>
        <w:tc>
          <w:tcPr>
            <w:tcW w:w="1907"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5F2EBCF5" w14:textId="77777777" w:rsidR="00777EAD" w:rsidRDefault="00777EAD" w:rsidP="00270A70">
            <w:pPr>
              <w:rPr>
                <w:rFonts w:cs="Times New Roman"/>
                <w:noProof/>
                <w:color w:val="auto"/>
                <w:sz w:val="22"/>
                <w:szCs w:val="22"/>
                <w:lang w:eastAsia="en-US"/>
              </w:rPr>
            </w:pPr>
            <w:r w:rsidRPr="00777EAD">
              <w:rPr>
                <w:rFonts w:cs="Times New Roman"/>
                <w:noProof/>
                <w:color w:val="auto"/>
                <w:sz w:val="22"/>
                <w:szCs w:val="22"/>
                <w:lang w:eastAsia="en-US"/>
              </w:rPr>
              <w:t>3.2.3</w:t>
            </w:r>
            <w:r w:rsidRPr="00777EAD">
              <w:rPr>
                <w:rFonts w:cs="Times New Roman"/>
                <w:noProof/>
                <w:color w:val="auto"/>
                <w:sz w:val="22"/>
                <w:szCs w:val="22"/>
                <w:lang w:eastAsia="en-US"/>
              </w:rPr>
              <w:tab/>
            </w:r>
          </w:p>
          <w:p w14:paraId="343B8CC7" w14:textId="1F13E47D" w:rsidR="00777EAD" w:rsidRPr="00777EAD" w:rsidRDefault="00777EAD" w:rsidP="00270A70">
            <w:pPr>
              <w:rPr>
                <w:rFonts w:cs="Times New Roman"/>
                <w:noProof/>
                <w:color w:val="auto"/>
                <w:sz w:val="22"/>
                <w:szCs w:val="22"/>
                <w:lang w:eastAsia="en-US"/>
              </w:rPr>
            </w:pPr>
            <w:r w:rsidRPr="00777EAD">
              <w:rPr>
                <w:rFonts w:cs="Times New Roman"/>
                <w:noProof/>
                <w:color w:val="auto"/>
                <w:sz w:val="22"/>
                <w:szCs w:val="22"/>
                <w:lang w:eastAsia="en-US"/>
              </w:rPr>
              <w:t>Develop recommendations to increase recruitment and retention of PHNs</w:t>
            </w: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8E07AA7" w14:textId="77777777" w:rsidR="00C71645" w:rsidRDefault="00C71645" w:rsidP="00C71645">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3.2.3.1</w:t>
            </w:r>
          </w:p>
          <w:p w14:paraId="79561928" w14:textId="1D79ABB9" w:rsidR="00777EAD" w:rsidRPr="00C71645" w:rsidRDefault="00C71645" w:rsidP="00C71645">
            <w:pPr>
              <w:pStyle w:val="ListParagraph"/>
              <w:spacing w:after="0" w:line="240" w:lineRule="auto"/>
              <w:ind w:left="0"/>
              <w:contextualSpacing w:val="0"/>
              <w:rPr>
                <w:rFonts w:eastAsia="Times New Roman" w:cs="Times New Roman"/>
                <w:bCs/>
                <w:color w:val="auto"/>
                <w:sz w:val="22"/>
                <w:szCs w:val="22"/>
                <w:lang w:eastAsia="en-US"/>
              </w:rPr>
            </w:pPr>
            <w:r w:rsidRPr="00C71645">
              <w:rPr>
                <w:rFonts w:eastAsia="Times New Roman" w:cs="Times New Roman"/>
                <w:bCs/>
                <w:color w:val="auto"/>
                <w:sz w:val="22"/>
                <w:szCs w:val="22"/>
                <w:lang w:eastAsia="en-US"/>
              </w:rPr>
              <w:t>Utilize data from surveys and identify at least</w:t>
            </w:r>
            <w:r w:rsidR="00B27E1D">
              <w:rPr>
                <w:rFonts w:eastAsia="Times New Roman" w:cs="Times New Roman"/>
                <w:bCs/>
                <w:color w:val="auto"/>
                <w:sz w:val="22"/>
                <w:szCs w:val="22"/>
                <w:lang w:eastAsia="en-US"/>
              </w:rPr>
              <w:t xml:space="preserve"> 5 recommendations by March 2019.</w:t>
            </w:r>
          </w:p>
        </w:tc>
        <w:tc>
          <w:tcPr>
            <w:tcW w:w="24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71007AB" w14:textId="77777777" w:rsidR="00777EAD" w:rsidRPr="00C56EE9" w:rsidRDefault="00777EAD" w:rsidP="00270A70">
            <w:pPr>
              <w:jc w:val="center"/>
              <w:rPr>
                <w:rFonts w:eastAsia="Times New Roman" w:cs="Arial"/>
                <w:b/>
                <w:bCs/>
                <w:color w:val="F79646" w:themeColor="accent6"/>
                <w:sz w:val="24"/>
                <w:szCs w:val="24"/>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F001D6A" w14:textId="0A67C920" w:rsidR="00777EAD" w:rsidRPr="00C56EE9" w:rsidRDefault="00B27E1D" w:rsidP="00270A70">
            <w:pPr>
              <w:jc w:val="center"/>
              <w:rPr>
                <w:rFonts w:eastAsia="Times New Roman" w:cs="Arial"/>
                <w:b/>
                <w:bCs/>
                <w:color w:val="F79646" w:themeColor="accent6"/>
                <w:sz w:val="24"/>
                <w:szCs w:val="24"/>
              </w:rPr>
            </w:pPr>
            <w:r>
              <w:rPr>
                <w:rFonts w:eastAsia="Times New Roman" w:cs="Arial"/>
                <w:b/>
                <w:bCs/>
                <w:color w:val="F79646" w:themeColor="accent6"/>
                <w:sz w:val="24"/>
                <w:szCs w:val="24"/>
              </w:rPr>
              <w:t>On Target</w:t>
            </w:r>
          </w:p>
        </w:tc>
      </w:tr>
      <w:tr w:rsidR="00777EAD" w:rsidRPr="00732F23" w14:paraId="78A40D5D" w14:textId="77777777" w:rsidTr="0076341C">
        <w:trPr>
          <w:trHeight w:val="675"/>
          <w:jc w:val="center"/>
        </w:trPr>
        <w:tc>
          <w:tcPr>
            <w:tcW w:w="1902" w:type="dxa"/>
            <w:vMerge/>
            <w:tcBorders>
              <w:left w:val="single" w:sz="4" w:space="0" w:color="7F7F7F" w:themeColor="text1" w:themeTint="80"/>
              <w:right w:val="single" w:sz="4" w:space="0" w:color="7F7F7F" w:themeColor="text1" w:themeTint="80"/>
            </w:tcBorders>
          </w:tcPr>
          <w:p w14:paraId="691DA7B2" w14:textId="26CE14EA" w:rsidR="00777EAD" w:rsidRPr="00777EAD" w:rsidRDefault="00777EAD" w:rsidP="00270A70">
            <w:pPr>
              <w:rPr>
                <w:rFonts w:eastAsia="Times New Roman" w:cs="Times New Roman"/>
              </w:rPr>
            </w:pPr>
          </w:p>
        </w:tc>
        <w:tc>
          <w:tcPr>
            <w:tcW w:w="1907" w:type="dxa"/>
            <w:vMerge/>
            <w:tcBorders>
              <w:left w:val="single" w:sz="4" w:space="0" w:color="7F7F7F" w:themeColor="text1" w:themeTint="80"/>
              <w:right w:val="single" w:sz="4" w:space="0" w:color="7F7F7F" w:themeColor="text1" w:themeTint="80"/>
            </w:tcBorders>
          </w:tcPr>
          <w:p w14:paraId="31B73A45" w14:textId="77777777" w:rsidR="00777EAD" w:rsidRPr="00777EAD" w:rsidRDefault="00777EAD" w:rsidP="00270A70">
            <w:pPr>
              <w:rPr>
                <w:rFonts w:cs="Times New Roman"/>
                <w:noProof/>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8519EE" w14:textId="77777777" w:rsidR="00777EAD" w:rsidRDefault="00C71645" w:rsidP="00C71645">
            <w:pPr>
              <w:pStyle w:val="ListParagraph"/>
              <w:spacing w:after="0" w:line="240" w:lineRule="auto"/>
              <w:ind w:left="0"/>
              <w:contextualSpacing w:val="0"/>
              <w:rPr>
                <w:rFonts w:eastAsia="Times New Roman" w:cs="Times New Roman"/>
                <w:bCs/>
                <w:color w:val="auto"/>
                <w:sz w:val="22"/>
                <w:szCs w:val="22"/>
                <w:lang w:eastAsia="en-US"/>
              </w:rPr>
            </w:pPr>
            <w:r w:rsidRPr="00C71645">
              <w:rPr>
                <w:rFonts w:eastAsia="Times New Roman" w:cs="Times New Roman"/>
                <w:bCs/>
                <w:color w:val="auto"/>
                <w:sz w:val="22"/>
                <w:szCs w:val="22"/>
                <w:lang w:eastAsia="en-US"/>
              </w:rPr>
              <w:t>3.2.3.2</w:t>
            </w:r>
          </w:p>
          <w:p w14:paraId="5EC75F63" w14:textId="15034C16" w:rsidR="00C71645" w:rsidRPr="00C71645" w:rsidRDefault="00C71645" w:rsidP="00B27E1D">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 xml:space="preserve">Prepare and present recommendations </w:t>
            </w:r>
            <w:r w:rsidR="00C7052E">
              <w:rPr>
                <w:rFonts w:eastAsia="Times New Roman" w:cs="Times New Roman"/>
                <w:bCs/>
                <w:color w:val="auto"/>
                <w:sz w:val="22"/>
                <w:szCs w:val="22"/>
                <w:lang w:eastAsia="en-US"/>
              </w:rPr>
              <w:t>and solicit input from</w:t>
            </w:r>
            <w:r>
              <w:rPr>
                <w:rFonts w:eastAsia="Times New Roman" w:cs="Times New Roman"/>
                <w:bCs/>
                <w:color w:val="auto"/>
                <w:sz w:val="22"/>
                <w:szCs w:val="22"/>
                <w:lang w:eastAsia="en-US"/>
              </w:rPr>
              <w:t xml:space="preserve"> DPHNs by </w:t>
            </w:r>
            <w:r w:rsidR="00B27E1D">
              <w:rPr>
                <w:rFonts w:eastAsia="Times New Roman" w:cs="Times New Roman"/>
                <w:bCs/>
                <w:color w:val="auto"/>
                <w:sz w:val="22"/>
                <w:szCs w:val="22"/>
                <w:lang w:eastAsia="en-US"/>
              </w:rPr>
              <w:t xml:space="preserve">September </w:t>
            </w:r>
            <w:r>
              <w:rPr>
                <w:rFonts w:eastAsia="Times New Roman" w:cs="Times New Roman"/>
                <w:bCs/>
                <w:color w:val="auto"/>
                <w:sz w:val="22"/>
                <w:szCs w:val="22"/>
                <w:lang w:eastAsia="en-US"/>
              </w:rPr>
              <w:t>201</w:t>
            </w:r>
            <w:r w:rsidR="00B27E1D">
              <w:rPr>
                <w:rFonts w:eastAsia="Times New Roman" w:cs="Times New Roman"/>
                <w:bCs/>
                <w:color w:val="auto"/>
                <w:sz w:val="22"/>
                <w:szCs w:val="22"/>
                <w:lang w:eastAsia="en-US"/>
              </w:rPr>
              <w:t>9</w:t>
            </w:r>
          </w:p>
        </w:tc>
        <w:tc>
          <w:tcPr>
            <w:tcW w:w="24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1A349BC" w14:textId="77777777" w:rsidR="00777EAD" w:rsidRPr="00C56EE9" w:rsidRDefault="00777EAD" w:rsidP="00270A70">
            <w:pPr>
              <w:jc w:val="center"/>
              <w:rPr>
                <w:rFonts w:eastAsia="Times New Roman" w:cs="Arial"/>
                <w:b/>
                <w:bCs/>
                <w:color w:val="F79646" w:themeColor="accent6"/>
                <w:sz w:val="24"/>
                <w:szCs w:val="24"/>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D434467" w14:textId="4A9B86CC" w:rsidR="00777EAD" w:rsidRPr="00C56EE9" w:rsidRDefault="00B27E1D" w:rsidP="00270A70">
            <w:pPr>
              <w:jc w:val="center"/>
              <w:rPr>
                <w:rFonts w:eastAsia="Times New Roman" w:cs="Arial"/>
                <w:b/>
                <w:bCs/>
                <w:color w:val="F79646" w:themeColor="accent6"/>
                <w:sz w:val="24"/>
                <w:szCs w:val="24"/>
              </w:rPr>
            </w:pPr>
            <w:r>
              <w:rPr>
                <w:rFonts w:eastAsia="Times New Roman" w:cs="Arial"/>
                <w:b/>
                <w:bCs/>
                <w:color w:val="F79646" w:themeColor="accent6"/>
                <w:sz w:val="24"/>
                <w:szCs w:val="24"/>
              </w:rPr>
              <w:t>On Target</w:t>
            </w:r>
          </w:p>
        </w:tc>
      </w:tr>
      <w:tr w:rsidR="00777EAD" w:rsidRPr="00732F23" w14:paraId="11B6E9CF" w14:textId="77777777" w:rsidTr="0076341C">
        <w:trPr>
          <w:trHeight w:val="675"/>
          <w:jc w:val="center"/>
        </w:trPr>
        <w:tc>
          <w:tcPr>
            <w:tcW w:w="1902" w:type="dxa"/>
            <w:vMerge/>
            <w:tcBorders>
              <w:left w:val="single" w:sz="4" w:space="0" w:color="7F7F7F" w:themeColor="text1" w:themeTint="80"/>
              <w:right w:val="single" w:sz="4" w:space="0" w:color="7F7F7F" w:themeColor="text1" w:themeTint="80"/>
            </w:tcBorders>
          </w:tcPr>
          <w:p w14:paraId="48A1A2D8" w14:textId="77777777" w:rsidR="00777EAD" w:rsidRPr="00777EAD" w:rsidRDefault="00777EAD" w:rsidP="00270A70">
            <w:pPr>
              <w:rPr>
                <w:rFonts w:eastAsia="Times New Roman" w:cs="Times New Roman"/>
              </w:rPr>
            </w:pPr>
          </w:p>
        </w:tc>
        <w:tc>
          <w:tcPr>
            <w:tcW w:w="1907" w:type="dxa"/>
            <w:vMerge/>
            <w:tcBorders>
              <w:left w:val="single" w:sz="4" w:space="0" w:color="7F7F7F" w:themeColor="text1" w:themeTint="80"/>
              <w:right w:val="single" w:sz="4" w:space="0" w:color="7F7F7F" w:themeColor="text1" w:themeTint="80"/>
            </w:tcBorders>
          </w:tcPr>
          <w:p w14:paraId="7BF10E42" w14:textId="77777777" w:rsidR="00777EAD" w:rsidRPr="00777EAD" w:rsidRDefault="00777EAD" w:rsidP="00270A70">
            <w:pPr>
              <w:rPr>
                <w:rFonts w:cs="Times New Roman"/>
                <w:noProof/>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1317A6F" w14:textId="77777777" w:rsidR="00C71645" w:rsidRDefault="00C71645" w:rsidP="00C71645">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3.2.3.3</w:t>
            </w:r>
          </w:p>
          <w:p w14:paraId="740D1EF8" w14:textId="742A48DD" w:rsidR="00777EAD" w:rsidRPr="00C71645" w:rsidRDefault="00C71645" w:rsidP="00B27E1D">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Develop “2-sheet</w:t>
            </w:r>
            <w:r w:rsidR="00C7052E">
              <w:rPr>
                <w:rFonts w:eastAsia="Times New Roman" w:cs="Times New Roman"/>
                <w:bCs/>
                <w:color w:val="auto"/>
                <w:sz w:val="22"/>
                <w:szCs w:val="22"/>
                <w:lang w:eastAsia="en-US"/>
              </w:rPr>
              <w:t xml:space="preserve">” handout with recommendations </w:t>
            </w:r>
            <w:r>
              <w:rPr>
                <w:rFonts w:eastAsia="Times New Roman" w:cs="Times New Roman"/>
                <w:bCs/>
                <w:color w:val="auto"/>
                <w:sz w:val="22"/>
                <w:szCs w:val="22"/>
                <w:lang w:eastAsia="en-US"/>
              </w:rPr>
              <w:t>by September 201</w:t>
            </w:r>
            <w:r w:rsidR="00B27E1D">
              <w:rPr>
                <w:rFonts w:eastAsia="Times New Roman" w:cs="Times New Roman"/>
                <w:bCs/>
                <w:color w:val="auto"/>
                <w:sz w:val="22"/>
                <w:szCs w:val="22"/>
                <w:lang w:eastAsia="en-US"/>
              </w:rPr>
              <w:t>9.</w:t>
            </w:r>
          </w:p>
        </w:tc>
        <w:tc>
          <w:tcPr>
            <w:tcW w:w="24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66A01D6" w14:textId="77777777" w:rsidR="00777EAD" w:rsidRPr="00C56EE9" w:rsidRDefault="00777EAD" w:rsidP="00270A70">
            <w:pPr>
              <w:jc w:val="center"/>
              <w:rPr>
                <w:rFonts w:eastAsia="Times New Roman" w:cs="Arial"/>
                <w:b/>
                <w:bCs/>
                <w:color w:val="F79646" w:themeColor="accent6"/>
                <w:sz w:val="24"/>
                <w:szCs w:val="24"/>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9BCF95A" w14:textId="5A946768" w:rsidR="00777EAD" w:rsidRPr="00C56EE9" w:rsidRDefault="00B27E1D" w:rsidP="00270A70">
            <w:pPr>
              <w:jc w:val="center"/>
              <w:rPr>
                <w:rFonts w:eastAsia="Times New Roman" w:cs="Arial"/>
                <w:b/>
                <w:bCs/>
                <w:color w:val="F79646" w:themeColor="accent6"/>
                <w:sz w:val="24"/>
                <w:szCs w:val="24"/>
              </w:rPr>
            </w:pPr>
            <w:r>
              <w:rPr>
                <w:rFonts w:eastAsia="Times New Roman" w:cs="Arial"/>
                <w:b/>
                <w:bCs/>
                <w:color w:val="F79646" w:themeColor="accent6"/>
                <w:sz w:val="24"/>
                <w:szCs w:val="24"/>
              </w:rPr>
              <w:t>On Target</w:t>
            </w:r>
          </w:p>
        </w:tc>
      </w:tr>
      <w:tr w:rsidR="00777EAD" w:rsidRPr="00732F23" w14:paraId="25E8799F" w14:textId="77777777" w:rsidTr="00B27E1D">
        <w:trPr>
          <w:trHeight w:val="675"/>
          <w:jc w:val="center"/>
        </w:trPr>
        <w:tc>
          <w:tcPr>
            <w:tcW w:w="1902"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31346432" w14:textId="3232AAE0" w:rsidR="00777EAD" w:rsidRPr="00777EAD" w:rsidRDefault="00777EAD" w:rsidP="00270A70">
            <w:pPr>
              <w:rPr>
                <w:rFonts w:eastAsia="Times New Roman" w:cs="Times New Roman"/>
              </w:rPr>
            </w:pPr>
          </w:p>
        </w:tc>
        <w:tc>
          <w:tcPr>
            <w:tcW w:w="1907"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41F49C45" w14:textId="77777777" w:rsidR="00777EAD" w:rsidRPr="00777EAD" w:rsidRDefault="00777EAD" w:rsidP="00270A70">
            <w:pPr>
              <w:rPr>
                <w:rFonts w:cs="Times New Roman"/>
                <w:noProof/>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1B69B5A" w14:textId="77777777" w:rsidR="00777EAD" w:rsidRDefault="00C71645" w:rsidP="00C71645">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3.2.3.4</w:t>
            </w:r>
          </w:p>
          <w:p w14:paraId="27729D31" w14:textId="49F502F4" w:rsidR="00C71645" w:rsidRPr="00C71645" w:rsidRDefault="00C71645" w:rsidP="00B27E1D">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Develop PowerPoint presentation with recommendations by September 201</w:t>
            </w:r>
            <w:r w:rsidR="00B27E1D">
              <w:rPr>
                <w:rFonts w:eastAsia="Times New Roman" w:cs="Times New Roman"/>
                <w:bCs/>
                <w:color w:val="auto"/>
                <w:sz w:val="22"/>
                <w:szCs w:val="22"/>
                <w:lang w:eastAsia="en-US"/>
              </w:rPr>
              <w:t>9.</w:t>
            </w:r>
          </w:p>
        </w:tc>
        <w:tc>
          <w:tcPr>
            <w:tcW w:w="24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3052954" w14:textId="77777777" w:rsidR="00777EAD" w:rsidRPr="00C56EE9" w:rsidRDefault="00777EAD" w:rsidP="00270A70">
            <w:pPr>
              <w:jc w:val="center"/>
              <w:rPr>
                <w:rFonts w:eastAsia="Times New Roman" w:cs="Arial"/>
                <w:b/>
                <w:bCs/>
                <w:color w:val="F79646" w:themeColor="accent6"/>
                <w:sz w:val="24"/>
                <w:szCs w:val="24"/>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01BCF31" w14:textId="08805E28" w:rsidR="00777EAD" w:rsidRPr="00C56EE9" w:rsidRDefault="00B27E1D" w:rsidP="00B27E1D">
            <w:pPr>
              <w:jc w:val="center"/>
              <w:rPr>
                <w:rFonts w:eastAsia="Times New Roman" w:cs="Arial"/>
                <w:b/>
                <w:bCs/>
                <w:color w:val="F79646" w:themeColor="accent6"/>
                <w:sz w:val="24"/>
                <w:szCs w:val="24"/>
              </w:rPr>
            </w:pPr>
            <w:r>
              <w:rPr>
                <w:rFonts w:eastAsia="Times New Roman" w:cs="Arial"/>
                <w:b/>
                <w:bCs/>
                <w:color w:val="F79646" w:themeColor="accent6"/>
                <w:sz w:val="24"/>
                <w:szCs w:val="24"/>
              </w:rPr>
              <w:t>On Target</w:t>
            </w:r>
          </w:p>
        </w:tc>
      </w:tr>
      <w:tr w:rsidR="00C71645" w:rsidRPr="00732F23" w14:paraId="3ACBB79A" w14:textId="77777777" w:rsidTr="00B27E1D">
        <w:trPr>
          <w:trHeight w:val="233"/>
          <w:jc w:val="center"/>
        </w:trPr>
        <w:tc>
          <w:tcPr>
            <w:tcW w:w="1902"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6F35F8D" w14:textId="77777777" w:rsidR="00C71645" w:rsidRPr="00777EAD" w:rsidRDefault="00C71645" w:rsidP="00270A70">
            <w:pPr>
              <w:rPr>
                <w:rFonts w:eastAsia="Times New Roman" w:cs="Times New Roman"/>
              </w:rPr>
            </w:pPr>
          </w:p>
        </w:tc>
        <w:tc>
          <w:tcPr>
            <w:tcW w:w="1907"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59314EF3" w14:textId="77777777" w:rsidR="00C71645" w:rsidRDefault="00C71645" w:rsidP="00270A70">
            <w:pPr>
              <w:rPr>
                <w:rFonts w:cs="Times New Roman"/>
                <w:noProof/>
                <w:color w:val="auto"/>
                <w:sz w:val="22"/>
                <w:szCs w:val="22"/>
                <w:lang w:eastAsia="en-US"/>
              </w:rPr>
            </w:pPr>
            <w:r w:rsidRPr="00777EAD">
              <w:rPr>
                <w:rFonts w:cs="Times New Roman"/>
                <w:noProof/>
                <w:color w:val="auto"/>
                <w:sz w:val="22"/>
                <w:szCs w:val="22"/>
                <w:lang w:eastAsia="en-US"/>
              </w:rPr>
              <w:t>3.2.4</w:t>
            </w:r>
            <w:r w:rsidRPr="00777EAD">
              <w:rPr>
                <w:rFonts w:cs="Times New Roman"/>
                <w:noProof/>
                <w:color w:val="auto"/>
                <w:sz w:val="22"/>
                <w:szCs w:val="22"/>
                <w:lang w:eastAsia="en-US"/>
              </w:rPr>
              <w:tab/>
            </w:r>
          </w:p>
          <w:p w14:paraId="61A56436" w14:textId="70C9F120" w:rsidR="00C71645" w:rsidRPr="00777EAD" w:rsidRDefault="00D65ED0" w:rsidP="00D65ED0">
            <w:pPr>
              <w:rPr>
                <w:rFonts w:cs="Times New Roman"/>
                <w:noProof/>
                <w:color w:val="auto"/>
                <w:sz w:val="22"/>
                <w:szCs w:val="22"/>
                <w:lang w:eastAsia="en-US"/>
              </w:rPr>
            </w:pPr>
            <w:r>
              <w:rPr>
                <w:rFonts w:cs="Times New Roman"/>
                <w:noProof/>
                <w:color w:val="auto"/>
                <w:sz w:val="22"/>
                <w:szCs w:val="22"/>
                <w:lang w:eastAsia="en-US"/>
              </w:rPr>
              <w:t>D</w:t>
            </w:r>
            <w:r w:rsidR="00C71645" w:rsidRPr="00777EAD">
              <w:rPr>
                <w:rFonts w:cs="Times New Roman"/>
                <w:noProof/>
                <w:color w:val="auto"/>
                <w:sz w:val="22"/>
                <w:szCs w:val="22"/>
                <w:lang w:eastAsia="en-US"/>
              </w:rPr>
              <w:t>isseminat</w:t>
            </w:r>
            <w:r>
              <w:rPr>
                <w:rFonts w:cs="Times New Roman"/>
                <w:noProof/>
                <w:color w:val="auto"/>
                <w:sz w:val="22"/>
                <w:szCs w:val="22"/>
                <w:lang w:eastAsia="en-US"/>
              </w:rPr>
              <w:t xml:space="preserve">e </w:t>
            </w:r>
            <w:r w:rsidR="00C71645" w:rsidRPr="00777EAD">
              <w:rPr>
                <w:rFonts w:cs="Times New Roman"/>
                <w:noProof/>
                <w:color w:val="auto"/>
                <w:sz w:val="22"/>
                <w:szCs w:val="22"/>
                <w:lang w:eastAsia="en-US"/>
              </w:rPr>
              <w:t xml:space="preserve">recruitment and retention </w:t>
            </w:r>
            <w:r w:rsidR="00862C3D">
              <w:rPr>
                <w:rFonts w:cs="Times New Roman"/>
                <w:noProof/>
                <w:color w:val="auto"/>
                <w:sz w:val="22"/>
                <w:szCs w:val="22"/>
                <w:lang w:eastAsia="en-US"/>
              </w:rPr>
              <w:t>recommendations.</w:t>
            </w:r>
            <w:r w:rsidR="00C71645" w:rsidRPr="00777EAD">
              <w:rPr>
                <w:rFonts w:cs="Times New Roman"/>
                <w:noProof/>
                <w:color w:val="auto"/>
                <w:sz w:val="22"/>
                <w:szCs w:val="22"/>
                <w:lang w:eastAsia="en-US"/>
              </w:rPr>
              <w:tab/>
            </w: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B26DC54" w14:textId="77777777" w:rsidR="00C71645" w:rsidRDefault="00C71645" w:rsidP="00BF1614">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3.2.4.1</w:t>
            </w:r>
          </w:p>
          <w:p w14:paraId="2102559B" w14:textId="7FE4812F" w:rsidR="00C71645" w:rsidRPr="00F86159" w:rsidRDefault="00C71645" w:rsidP="00B27E1D">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Identify partner organizations by September 201</w:t>
            </w:r>
            <w:r w:rsidR="00B27E1D">
              <w:rPr>
                <w:rFonts w:eastAsia="Times New Roman" w:cs="Times New Roman"/>
                <w:bCs/>
                <w:color w:val="auto"/>
                <w:sz w:val="22"/>
                <w:szCs w:val="22"/>
                <w:lang w:eastAsia="en-US"/>
              </w:rPr>
              <w:t>9</w:t>
            </w:r>
            <w:r w:rsidR="00862C3D">
              <w:rPr>
                <w:rFonts w:eastAsia="Times New Roman" w:cs="Times New Roman"/>
                <w:bCs/>
                <w:color w:val="auto"/>
                <w:sz w:val="22"/>
                <w:szCs w:val="22"/>
                <w:lang w:eastAsia="en-US"/>
              </w:rPr>
              <w:t>.</w:t>
            </w:r>
          </w:p>
        </w:tc>
        <w:tc>
          <w:tcPr>
            <w:tcW w:w="24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9ADF57" w14:textId="77777777" w:rsidR="00C71645" w:rsidRPr="00F86159" w:rsidRDefault="00C71645" w:rsidP="00270A70">
            <w:pPr>
              <w:rPr>
                <w:rFonts w:eastAsia="Times New Roman" w:cs="Times New Roman"/>
                <w:bCs/>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770A1C" w14:textId="3FA8D3BD" w:rsidR="00C71645" w:rsidRPr="00C56EE9" w:rsidRDefault="00B27E1D" w:rsidP="00B27E1D">
            <w:pPr>
              <w:jc w:val="center"/>
              <w:rPr>
                <w:rFonts w:eastAsia="Times New Roman" w:cs="Arial"/>
                <w:b/>
                <w:bCs/>
                <w:color w:val="F79646" w:themeColor="accent6"/>
                <w:sz w:val="24"/>
                <w:szCs w:val="24"/>
              </w:rPr>
            </w:pPr>
            <w:r>
              <w:rPr>
                <w:rFonts w:eastAsia="Times New Roman" w:cs="Arial"/>
                <w:b/>
                <w:bCs/>
                <w:color w:val="F79646" w:themeColor="accent6"/>
                <w:sz w:val="24"/>
                <w:szCs w:val="24"/>
              </w:rPr>
              <w:t>On Target</w:t>
            </w:r>
          </w:p>
        </w:tc>
      </w:tr>
      <w:tr w:rsidR="00C71645" w:rsidRPr="00732F23" w14:paraId="3D088A76" w14:textId="77777777" w:rsidTr="00B27E1D">
        <w:trPr>
          <w:trHeight w:val="233"/>
          <w:jc w:val="center"/>
        </w:trPr>
        <w:tc>
          <w:tcPr>
            <w:tcW w:w="1902"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344F6A36" w14:textId="6CDF2E1F" w:rsidR="00C71645" w:rsidRPr="00777EAD" w:rsidRDefault="00C71645" w:rsidP="00270A70">
            <w:pPr>
              <w:rPr>
                <w:rFonts w:eastAsia="Times New Roman" w:cs="Times New Roman"/>
              </w:rPr>
            </w:pPr>
          </w:p>
        </w:tc>
        <w:tc>
          <w:tcPr>
            <w:tcW w:w="1907"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65AA563B" w14:textId="77777777" w:rsidR="00C71645" w:rsidRPr="00F86159" w:rsidRDefault="00C71645" w:rsidP="00270A70">
            <w:pPr>
              <w:rPr>
                <w:rFonts w:eastAsia="Times New Roman" w:cs="Times New Roman"/>
              </w:rPr>
            </w:pPr>
          </w:p>
        </w:tc>
        <w:tc>
          <w:tcPr>
            <w:tcW w:w="2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98DEE2C" w14:textId="77777777" w:rsidR="00C71645" w:rsidRDefault="00C71645" w:rsidP="00BF1614">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3.2.4.2</w:t>
            </w:r>
          </w:p>
          <w:p w14:paraId="52BB139D" w14:textId="62E32814" w:rsidR="00C71645" w:rsidRPr="00F86159" w:rsidRDefault="00C71645" w:rsidP="00B27E1D">
            <w:pPr>
              <w:pStyle w:val="ListParagraph"/>
              <w:spacing w:after="0" w:line="240" w:lineRule="auto"/>
              <w:ind w:left="0"/>
              <w:contextualSpacing w:val="0"/>
              <w:rPr>
                <w:rFonts w:eastAsia="Times New Roman" w:cs="Times New Roman"/>
                <w:bCs/>
                <w:color w:val="auto"/>
                <w:sz w:val="22"/>
                <w:szCs w:val="22"/>
                <w:lang w:eastAsia="en-US"/>
              </w:rPr>
            </w:pPr>
            <w:r>
              <w:rPr>
                <w:rFonts w:eastAsia="Times New Roman" w:cs="Times New Roman"/>
                <w:bCs/>
                <w:color w:val="auto"/>
                <w:sz w:val="22"/>
                <w:szCs w:val="22"/>
                <w:lang w:eastAsia="en-US"/>
              </w:rPr>
              <w:t>Make at least 10 presentations at conferences, trainings, and meetings by September 20</w:t>
            </w:r>
            <w:r w:rsidR="00B27E1D">
              <w:rPr>
                <w:rFonts w:eastAsia="Times New Roman" w:cs="Times New Roman"/>
                <w:bCs/>
                <w:color w:val="auto"/>
                <w:sz w:val="22"/>
                <w:szCs w:val="22"/>
                <w:lang w:eastAsia="en-US"/>
              </w:rPr>
              <w:t>20</w:t>
            </w:r>
            <w:r w:rsidR="00862C3D">
              <w:rPr>
                <w:rFonts w:eastAsia="Times New Roman" w:cs="Times New Roman"/>
                <w:bCs/>
                <w:color w:val="auto"/>
                <w:sz w:val="22"/>
                <w:szCs w:val="22"/>
                <w:lang w:eastAsia="en-US"/>
              </w:rPr>
              <w:t>.</w:t>
            </w:r>
          </w:p>
        </w:tc>
        <w:tc>
          <w:tcPr>
            <w:tcW w:w="24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EC4360" w14:textId="77777777" w:rsidR="00C71645" w:rsidRPr="00F86159" w:rsidRDefault="00C71645" w:rsidP="00270A70">
            <w:pPr>
              <w:rPr>
                <w:rFonts w:eastAsia="Times New Roman" w:cs="Times New Roman"/>
                <w:bCs/>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E1B5CF" w14:textId="4ACFBDC5" w:rsidR="00C71645" w:rsidRPr="00C56EE9" w:rsidRDefault="00B27E1D" w:rsidP="00B27E1D">
            <w:pPr>
              <w:jc w:val="center"/>
              <w:rPr>
                <w:rFonts w:eastAsia="Times New Roman" w:cs="Arial"/>
                <w:b/>
                <w:bCs/>
                <w:color w:val="F79646" w:themeColor="accent6"/>
                <w:sz w:val="24"/>
                <w:szCs w:val="24"/>
              </w:rPr>
            </w:pPr>
            <w:r>
              <w:rPr>
                <w:rFonts w:eastAsia="Times New Roman" w:cs="Arial"/>
                <w:b/>
                <w:bCs/>
                <w:color w:val="F79646" w:themeColor="accent6"/>
                <w:sz w:val="24"/>
                <w:szCs w:val="24"/>
              </w:rPr>
              <w:t>On Target</w:t>
            </w:r>
          </w:p>
        </w:tc>
      </w:tr>
    </w:tbl>
    <w:p w14:paraId="50ED6DC3" w14:textId="1E212531" w:rsidR="00123C35" w:rsidRPr="00292BAC" w:rsidRDefault="00364353" w:rsidP="00CD202F">
      <w:r>
        <w:rPr>
          <w:color w:val="E36C0A" w:themeColor="accent6" w:themeShade="BF"/>
          <w:sz w:val="32"/>
          <w:szCs w:val="32"/>
        </w:rPr>
        <w:br w:type="page"/>
      </w:r>
      <w:bookmarkStart w:id="33" w:name="_Toc399421767"/>
      <w:r w:rsidR="00123C35" w:rsidRPr="003B2C44">
        <w:rPr>
          <w:rStyle w:val="Heading2Char"/>
          <w:rFonts w:ascii="Franklin Gothic Demi" w:hAnsi="Franklin Gothic Demi"/>
          <w:b w:val="0"/>
          <w:color w:val="E36C0A" w:themeColor="accent6" w:themeShade="BF"/>
          <w:sz w:val="40"/>
          <w:szCs w:val="40"/>
        </w:rPr>
        <w:lastRenderedPageBreak/>
        <w:t>P</w:t>
      </w:r>
      <w:r w:rsidRPr="003B2C44">
        <w:rPr>
          <w:rStyle w:val="Heading2Char"/>
          <w:rFonts w:ascii="Franklin Gothic Demi" w:hAnsi="Franklin Gothic Demi"/>
          <w:b w:val="0"/>
          <w:color w:val="E36C0A" w:themeColor="accent6" w:themeShade="BF"/>
          <w:sz w:val="40"/>
          <w:szCs w:val="40"/>
        </w:rPr>
        <w:t>riority Area 4: Leadership</w:t>
      </w:r>
      <w:r w:rsidR="006308A2" w:rsidRPr="003B2C44">
        <w:rPr>
          <w:rStyle w:val="Heading2Char"/>
          <w:rFonts w:ascii="Franklin Gothic Demi" w:hAnsi="Franklin Gothic Demi"/>
          <w:b w:val="0"/>
          <w:color w:val="E36C0A" w:themeColor="accent6" w:themeShade="BF"/>
          <w:sz w:val="40"/>
          <w:szCs w:val="40"/>
        </w:rPr>
        <w:t>—Overview</w:t>
      </w:r>
      <w:bookmarkEnd w:id="33"/>
      <w:r w:rsidRPr="003B2C44">
        <w:t xml:space="preserve"> </w:t>
      </w:r>
      <w:r>
        <w:br/>
      </w:r>
      <w:r w:rsidR="00877D62">
        <w:rPr>
          <w:b/>
          <w:sz w:val="24"/>
          <w:szCs w:val="24"/>
        </w:rPr>
        <w:t xml:space="preserve">Leads: Northern </w:t>
      </w:r>
      <w:r w:rsidR="00123C35" w:rsidRPr="00364353">
        <w:rPr>
          <w:b/>
          <w:sz w:val="24"/>
          <w:szCs w:val="24"/>
        </w:rPr>
        <w:t>and Bay Region</w:t>
      </w:r>
      <w:bookmarkEnd w:id="32"/>
    </w:p>
    <w:p w14:paraId="3F98B26C" w14:textId="77777777" w:rsidR="00123C35" w:rsidRPr="00732F23" w:rsidRDefault="00123C35" w:rsidP="00123C35">
      <w:pPr>
        <w:spacing w:after="0" w:line="240" w:lineRule="auto"/>
        <w:rPr>
          <w:rFonts w:eastAsia="Calibri" w:cs="Times New Roman"/>
          <w:sz w:val="24"/>
          <w:szCs w:val="24"/>
        </w:rPr>
      </w:pPr>
    </w:p>
    <w:p w14:paraId="6001B83E" w14:textId="77777777" w:rsidR="00123C35" w:rsidRPr="00732F23" w:rsidRDefault="00123C35" w:rsidP="00123C35">
      <w:pPr>
        <w:spacing w:after="0" w:line="240" w:lineRule="auto"/>
        <w:rPr>
          <w:rFonts w:eastAsia="Calibri" w:cs="Times New Roman"/>
          <w:sz w:val="24"/>
          <w:szCs w:val="24"/>
        </w:rPr>
      </w:pPr>
      <w:r w:rsidRPr="00732F23">
        <w:rPr>
          <w:rFonts w:eastAsia="Calibri" w:cs="Times New Roman"/>
          <w:sz w:val="24"/>
          <w:szCs w:val="24"/>
        </w:rPr>
        <w:t>Directors of Public Health Nursing (DPHN) works to build a membership with strong leadership and a strong voice statewide.  To that end, a purpose statement will be developed and activities identified to facilitate cohesiveness within DPHN.  Through active recruitment of Associate Members, DPHN builds partnerships with others who possess diverse skill sets, hence promoting a strong voice throughout the state and the nation.</w:t>
      </w:r>
    </w:p>
    <w:p w14:paraId="3D0608A7" w14:textId="77777777" w:rsidR="00123C35" w:rsidRPr="00732F23" w:rsidRDefault="00123C35" w:rsidP="00123C35">
      <w:pPr>
        <w:tabs>
          <w:tab w:val="left" w:pos="90"/>
        </w:tabs>
        <w:spacing w:after="0" w:line="240" w:lineRule="auto"/>
        <w:rPr>
          <w:rFonts w:eastAsia="Times New Roman" w:cs="Times New Roman"/>
          <w:color w:val="000000" w:themeColor="text1"/>
          <w:sz w:val="24"/>
          <w:szCs w:val="24"/>
        </w:rPr>
      </w:pPr>
    </w:p>
    <w:p w14:paraId="2B86B840" w14:textId="77777777" w:rsidR="00123C35" w:rsidRPr="00732F23" w:rsidRDefault="00123C35" w:rsidP="00123C35">
      <w:pPr>
        <w:tabs>
          <w:tab w:val="left" w:pos="90"/>
        </w:tabs>
        <w:spacing w:after="0" w:line="240" w:lineRule="auto"/>
        <w:rPr>
          <w:rFonts w:eastAsia="Times New Roman" w:cs="Times New Roman"/>
          <w:color w:val="000000" w:themeColor="text1"/>
          <w:sz w:val="24"/>
          <w:szCs w:val="24"/>
        </w:rPr>
      </w:pPr>
      <w:r w:rsidRPr="00732F23">
        <w:rPr>
          <w:rFonts w:eastAsia="Times New Roman" w:cs="Times New Roman"/>
          <w:color w:val="000000" w:themeColor="text1"/>
          <w:sz w:val="24"/>
          <w:szCs w:val="24"/>
        </w:rPr>
        <w:t xml:space="preserve">Laws in the state of California mandate that Public Health Departments have on staff a Director of Public Health Nursing who also supervises the Public Health Nursing staff.  A recent review of Bay Area </w:t>
      </w:r>
      <w:r w:rsidR="005B7169">
        <w:rPr>
          <w:rFonts w:eastAsia="Times New Roman" w:cs="Times New Roman"/>
          <w:color w:val="000000" w:themeColor="text1"/>
          <w:sz w:val="24"/>
          <w:szCs w:val="24"/>
        </w:rPr>
        <w:t xml:space="preserve">public health directors of nursing </w:t>
      </w:r>
      <w:r w:rsidRPr="00732F23">
        <w:rPr>
          <w:rFonts w:eastAsia="Times New Roman" w:cs="Times New Roman"/>
          <w:color w:val="000000" w:themeColor="text1"/>
          <w:sz w:val="24"/>
          <w:szCs w:val="24"/>
        </w:rPr>
        <w:t xml:space="preserve">job descriptions revealed variation in the role and responsibilities of the </w:t>
      </w:r>
      <w:r w:rsidR="005B7169">
        <w:rPr>
          <w:rFonts w:eastAsia="Times New Roman" w:cs="Times New Roman"/>
          <w:color w:val="000000" w:themeColor="text1"/>
          <w:sz w:val="24"/>
          <w:szCs w:val="24"/>
        </w:rPr>
        <w:t xml:space="preserve">director of nursing </w:t>
      </w:r>
      <w:r w:rsidRPr="00732F23">
        <w:rPr>
          <w:rFonts w:eastAsia="Times New Roman" w:cs="Times New Roman"/>
          <w:color w:val="000000" w:themeColor="text1"/>
          <w:sz w:val="24"/>
          <w:szCs w:val="24"/>
        </w:rPr>
        <w:t xml:space="preserve">coupled with the reality that many </w:t>
      </w:r>
      <w:r w:rsidR="005B7169">
        <w:rPr>
          <w:rFonts w:eastAsia="Times New Roman" w:cs="Times New Roman"/>
          <w:color w:val="000000" w:themeColor="text1"/>
          <w:sz w:val="24"/>
          <w:szCs w:val="24"/>
        </w:rPr>
        <w:t xml:space="preserve">vacant directors of nursing </w:t>
      </w:r>
      <w:r w:rsidRPr="00732F23">
        <w:rPr>
          <w:rFonts w:eastAsia="Times New Roman" w:cs="Times New Roman"/>
          <w:color w:val="000000" w:themeColor="text1"/>
          <w:sz w:val="24"/>
          <w:szCs w:val="24"/>
        </w:rPr>
        <w:t xml:space="preserve">positions across the state remained unfilled.  The creation of a platform statement and a standard </w:t>
      </w:r>
      <w:r w:rsidR="005B7169">
        <w:rPr>
          <w:rFonts w:eastAsia="Times New Roman" w:cs="Times New Roman"/>
          <w:color w:val="000000" w:themeColor="text1"/>
          <w:sz w:val="24"/>
          <w:szCs w:val="24"/>
        </w:rPr>
        <w:t xml:space="preserve">public health director of nursing </w:t>
      </w:r>
      <w:r w:rsidRPr="00732F23">
        <w:rPr>
          <w:rFonts w:eastAsia="Times New Roman" w:cs="Times New Roman"/>
          <w:color w:val="000000" w:themeColor="text1"/>
          <w:sz w:val="24"/>
          <w:szCs w:val="24"/>
        </w:rPr>
        <w:t>job description would draw attention to the legal mandates, communicate the characteristics of the role, define best practice</w:t>
      </w:r>
      <w:r w:rsidR="005B7169">
        <w:rPr>
          <w:rFonts w:eastAsia="Times New Roman" w:cs="Times New Roman"/>
          <w:color w:val="000000" w:themeColor="text1"/>
          <w:sz w:val="24"/>
          <w:szCs w:val="24"/>
        </w:rPr>
        <w:t>s</w:t>
      </w:r>
      <w:r w:rsidRPr="00732F23">
        <w:rPr>
          <w:rFonts w:eastAsia="Times New Roman" w:cs="Times New Roman"/>
          <w:color w:val="000000" w:themeColor="text1"/>
          <w:sz w:val="24"/>
          <w:szCs w:val="24"/>
        </w:rPr>
        <w:t xml:space="preserve"> in education, knowledge</w:t>
      </w:r>
      <w:r w:rsidR="005B7169">
        <w:rPr>
          <w:rFonts w:eastAsia="Times New Roman" w:cs="Times New Roman"/>
          <w:color w:val="000000" w:themeColor="text1"/>
          <w:sz w:val="24"/>
          <w:szCs w:val="24"/>
        </w:rPr>
        <w:t>,</w:t>
      </w:r>
      <w:r w:rsidRPr="00732F23">
        <w:rPr>
          <w:rFonts w:eastAsia="Times New Roman" w:cs="Times New Roman"/>
          <w:color w:val="000000" w:themeColor="text1"/>
          <w:sz w:val="24"/>
          <w:szCs w:val="24"/>
        </w:rPr>
        <w:t xml:space="preserve"> and skills, and certify the quality of the position. </w:t>
      </w:r>
    </w:p>
    <w:p w14:paraId="6A5730F6" w14:textId="77777777" w:rsidR="00123C35" w:rsidRPr="00732F23" w:rsidRDefault="00123C35" w:rsidP="00123C35">
      <w:pPr>
        <w:spacing w:after="0" w:line="240" w:lineRule="auto"/>
        <w:rPr>
          <w:rFonts w:cs="Times New Roman"/>
          <w:b/>
          <w:noProof/>
          <w:sz w:val="24"/>
          <w:szCs w:val="24"/>
        </w:rPr>
      </w:pPr>
    </w:p>
    <w:p w14:paraId="2DFE32AC" w14:textId="77777777" w:rsidR="00123C35" w:rsidRPr="007C72C6" w:rsidRDefault="00123C35" w:rsidP="00123C35">
      <w:pPr>
        <w:pStyle w:val="Heading3"/>
        <w:rPr>
          <w:rFonts w:asciiTheme="minorHAnsi" w:hAnsiTheme="minorHAnsi"/>
          <w:noProof/>
          <w:color w:val="365F91" w:themeColor="accent1" w:themeShade="BF"/>
          <w:sz w:val="24"/>
          <w:szCs w:val="24"/>
        </w:rPr>
      </w:pPr>
      <w:bookmarkStart w:id="34" w:name="_Toc399332027"/>
      <w:bookmarkStart w:id="35" w:name="_Toc399421768"/>
      <w:r w:rsidRPr="007C72C6">
        <w:rPr>
          <w:rFonts w:asciiTheme="minorHAnsi" w:hAnsiTheme="minorHAnsi"/>
          <w:noProof/>
          <w:color w:val="365F91" w:themeColor="accent1" w:themeShade="BF"/>
          <w:sz w:val="24"/>
          <w:szCs w:val="24"/>
        </w:rPr>
        <w:t>GOAL 4.1: Build robust membership in DPHN (Northern Region)</w:t>
      </w:r>
      <w:bookmarkEnd w:id="34"/>
      <w:bookmarkEnd w:id="35"/>
    </w:p>
    <w:p w14:paraId="0BEABA24" w14:textId="77777777" w:rsidR="00123C35" w:rsidRPr="00732F23" w:rsidRDefault="00123C35" w:rsidP="00123C35">
      <w:pPr>
        <w:spacing w:after="0" w:line="240" w:lineRule="auto"/>
        <w:ind w:left="360"/>
        <w:rPr>
          <w:rFonts w:cs="Times New Roman"/>
          <w:b/>
          <w:noProof/>
          <w:sz w:val="24"/>
          <w:szCs w:val="24"/>
        </w:rPr>
      </w:pPr>
    </w:p>
    <w:p w14:paraId="46F3BFC2" w14:textId="77777777" w:rsidR="00123C35" w:rsidRPr="00C34AC7" w:rsidRDefault="00123C35" w:rsidP="00123C35">
      <w:pPr>
        <w:pStyle w:val="ListParagraph"/>
        <w:numPr>
          <w:ilvl w:val="2"/>
          <w:numId w:val="4"/>
        </w:numPr>
        <w:spacing w:after="0" w:line="240" w:lineRule="auto"/>
        <w:rPr>
          <w:rFonts w:cs="Times New Roman"/>
          <w:noProof/>
          <w:color w:val="auto"/>
          <w:sz w:val="24"/>
          <w:szCs w:val="24"/>
        </w:rPr>
      </w:pPr>
      <w:r w:rsidRPr="00C34AC7">
        <w:rPr>
          <w:rFonts w:cs="Times New Roman"/>
          <w:noProof/>
          <w:color w:val="auto"/>
          <w:sz w:val="24"/>
          <w:szCs w:val="24"/>
        </w:rPr>
        <w:t>Develop a DPHN-Associate recruitment and retention plan.</w:t>
      </w:r>
    </w:p>
    <w:p w14:paraId="101056A9" w14:textId="77777777" w:rsidR="00123C35" w:rsidRDefault="00123C35" w:rsidP="00123C35">
      <w:pPr>
        <w:pStyle w:val="ListParagraph"/>
        <w:spacing w:after="0" w:line="240" w:lineRule="auto"/>
        <w:rPr>
          <w:rFonts w:cs="Times New Roman"/>
          <w:noProof/>
          <w:sz w:val="24"/>
          <w:szCs w:val="24"/>
        </w:rPr>
      </w:pPr>
    </w:p>
    <w:p w14:paraId="5DD95B6C" w14:textId="77777777" w:rsidR="00123C35" w:rsidRPr="00C34AC7" w:rsidRDefault="00123C35" w:rsidP="00123C35">
      <w:pPr>
        <w:pStyle w:val="ListParagraph"/>
        <w:numPr>
          <w:ilvl w:val="2"/>
          <w:numId w:val="4"/>
        </w:numPr>
        <w:spacing w:after="0" w:line="240" w:lineRule="auto"/>
        <w:rPr>
          <w:rFonts w:cs="Times New Roman"/>
          <w:noProof/>
          <w:sz w:val="24"/>
          <w:szCs w:val="24"/>
        </w:rPr>
      </w:pPr>
      <w:r w:rsidRPr="00C34AC7">
        <w:rPr>
          <w:rFonts w:cs="Times New Roman"/>
          <w:noProof/>
          <w:color w:val="auto"/>
          <w:sz w:val="24"/>
          <w:szCs w:val="24"/>
          <w:lang w:eastAsia="en-US"/>
        </w:rPr>
        <w:t>Build and develop a plan for identifying, welcoming and mentoring new California Directors of Public Health Nursing.</w:t>
      </w:r>
    </w:p>
    <w:p w14:paraId="769529C1" w14:textId="77777777" w:rsidR="00123C35" w:rsidRPr="00732F23" w:rsidRDefault="00123C35" w:rsidP="00123C35">
      <w:pPr>
        <w:spacing w:after="0" w:line="240" w:lineRule="auto"/>
        <w:rPr>
          <w:rFonts w:cs="Times New Roman"/>
          <w:noProof/>
          <w:sz w:val="24"/>
          <w:szCs w:val="24"/>
        </w:rPr>
      </w:pPr>
    </w:p>
    <w:p w14:paraId="536FC40D" w14:textId="77777777" w:rsidR="00123C35" w:rsidRPr="007C72C6" w:rsidRDefault="00123C35" w:rsidP="00123C35">
      <w:pPr>
        <w:pStyle w:val="Heading3"/>
        <w:rPr>
          <w:rFonts w:asciiTheme="minorHAnsi" w:hAnsiTheme="minorHAnsi"/>
          <w:noProof/>
          <w:color w:val="365F91" w:themeColor="accent1" w:themeShade="BF"/>
          <w:sz w:val="24"/>
          <w:szCs w:val="24"/>
        </w:rPr>
      </w:pPr>
      <w:bookmarkStart w:id="36" w:name="_Toc399332028"/>
      <w:bookmarkStart w:id="37" w:name="_Toc399421769"/>
      <w:r w:rsidRPr="007C72C6">
        <w:rPr>
          <w:rFonts w:asciiTheme="minorHAnsi" w:hAnsiTheme="minorHAnsi"/>
          <w:noProof/>
          <w:color w:val="365F91" w:themeColor="accent1" w:themeShade="BF"/>
          <w:sz w:val="24"/>
          <w:szCs w:val="24"/>
        </w:rPr>
        <w:t xml:space="preserve">GOAL 4.2: Communicate and clarify the role and responsibilities of the public health director </w:t>
      </w:r>
      <w:r w:rsidRPr="007C72C6">
        <w:rPr>
          <w:rFonts w:asciiTheme="minorHAnsi" w:hAnsiTheme="minorHAnsi"/>
          <w:noProof/>
          <w:color w:val="365F91" w:themeColor="accent1" w:themeShade="BF"/>
          <w:sz w:val="24"/>
          <w:szCs w:val="24"/>
        </w:rPr>
        <w:br/>
        <w:t>of nursing (Bay Region)</w:t>
      </w:r>
      <w:bookmarkEnd w:id="36"/>
      <w:bookmarkEnd w:id="37"/>
    </w:p>
    <w:p w14:paraId="01C11924" w14:textId="77777777" w:rsidR="00123C35" w:rsidRPr="00732F23" w:rsidRDefault="00123C35" w:rsidP="00123C35">
      <w:pPr>
        <w:spacing w:after="0" w:line="240" w:lineRule="auto"/>
        <w:ind w:left="990" w:hanging="630"/>
        <w:rPr>
          <w:rFonts w:cs="Times New Roman"/>
          <w:b/>
          <w:noProof/>
          <w:sz w:val="24"/>
          <w:szCs w:val="24"/>
        </w:rPr>
      </w:pPr>
    </w:p>
    <w:p w14:paraId="67EE3B90" w14:textId="77777777" w:rsidR="00123C35" w:rsidRPr="00C34AC7" w:rsidRDefault="00123C35" w:rsidP="00123C35">
      <w:pPr>
        <w:pStyle w:val="ListParagraph"/>
        <w:numPr>
          <w:ilvl w:val="2"/>
          <w:numId w:val="5"/>
        </w:numPr>
        <w:spacing w:after="0" w:line="240" w:lineRule="auto"/>
        <w:rPr>
          <w:rFonts w:cs="Times New Roman"/>
          <w:noProof/>
          <w:color w:val="auto"/>
          <w:sz w:val="24"/>
          <w:szCs w:val="24"/>
        </w:rPr>
      </w:pPr>
      <w:r w:rsidRPr="00C34AC7">
        <w:rPr>
          <w:rFonts w:cs="Times New Roman"/>
          <w:noProof/>
          <w:color w:val="auto"/>
          <w:sz w:val="24"/>
          <w:szCs w:val="24"/>
        </w:rPr>
        <w:t>Finalize a job description (based on initial work by Bay Region), to include the minimum statutory requirements for a director of public health nursing.</w:t>
      </w:r>
    </w:p>
    <w:p w14:paraId="396FFA14" w14:textId="77777777" w:rsidR="00123C35" w:rsidRPr="00C34AC7" w:rsidRDefault="00123C35" w:rsidP="00123C35">
      <w:pPr>
        <w:pStyle w:val="ListParagraph"/>
        <w:spacing w:after="0" w:line="240" w:lineRule="auto"/>
        <w:rPr>
          <w:rFonts w:cs="Times New Roman"/>
          <w:noProof/>
          <w:color w:val="auto"/>
          <w:sz w:val="24"/>
          <w:szCs w:val="24"/>
        </w:rPr>
      </w:pPr>
    </w:p>
    <w:p w14:paraId="17D997ED" w14:textId="77777777" w:rsidR="00123C35" w:rsidRPr="00C34AC7" w:rsidRDefault="00123C35" w:rsidP="00123C35">
      <w:pPr>
        <w:pStyle w:val="ListParagraph"/>
        <w:numPr>
          <w:ilvl w:val="2"/>
          <w:numId w:val="5"/>
        </w:numPr>
        <w:spacing w:after="0" w:line="240" w:lineRule="auto"/>
        <w:rPr>
          <w:rFonts w:cs="Times New Roman"/>
          <w:noProof/>
          <w:color w:val="auto"/>
          <w:sz w:val="24"/>
          <w:szCs w:val="24"/>
        </w:rPr>
      </w:pPr>
      <w:r w:rsidRPr="00C34AC7">
        <w:rPr>
          <w:rFonts w:cs="Times New Roman"/>
          <w:noProof/>
          <w:color w:val="auto"/>
          <w:sz w:val="24"/>
          <w:szCs w:val="24"/>
          <w:lang w:eastAsia="en-US"/>
        </w:rPr>
        <w:t>Develop and disseminate a platform statement on the public health director of nursing’s roles and responsibilites.</w:t>
      </w:r>
    </w:p>
    <w:p w14:paraId="11A61D97" w14:textId="77777777" w:rsidR="00123C35" w:rsidRPr="00123C35" w:rsidRDefault="00123C35" w:rsidP="00123C35">
      <w:pPr>
        <w:spacing w:after="0" w:line="240" w:lineRule="auto"/>
        <w:rPr>
          <w:color w:val="000000" w:themeColor="text1"/>
          <w:sz w:val="24"/>
          <w:szCs w:val="24"/>
        </w:rPr>
      </w:pPr>
    </w:p>
    <w:p w14:paraId="46DC27B0" w14:textId="77777777" w:rsidR="00877D62" w:rsidRDefault="00877D62" w:rsidP="006308A2"/>
    <w:p w14:paraId="11C7BDF9" w14:textId="77777777" w:rsidR="00877D62" w:rsidRDefault="00877D62">
      <w:r>
        <w:br w:type="page"/>
      </w:r>
    </w:p>
    <w:tbl>
      <w:tblPr>
        <w:tblStyle w:val="TableGrid1"/>
        <w:tblW w:w="10098" w:type="dxa"/>
        <w:jc w:val="center"/>
        <w:tblLook w:val="04A0" w:firstRow="1" w:lastRow="0" w:firstColumn="1" w:lastColumn="0" w:noHBand="0" w:noVBand="1"/>
      </w:tblPr>
      <w:tblGrid>
        <w:gridCol w:w="1784"/>
        <w:gridCol w:w="1865"/>
        <w:gridCol w:w="2309"/>
        <w:gridCol w:w="2520"/>
        <w:gridCol w:w="1620"/>
      </w:tblGrid>
      <w:tr w:rsidR="005D5121" w:rsidRPr="005D5121" w14:paraId="3DC30F2B" w14:textId="77777777" w:rsidTr="005A341E">
        <w:trPr>
          <w:trHeight w:val="890"/>
          <w:tblHeader/>
          <w:jc w:val="center"/>
        </w:trPr>
        <w:tc>
          <w:tcPr>
            <w:tcW w:w="10098" w:type="dxa"/>
            <w:gridSpan w:val="5"/>
            <w:tcBorders>
              <w:top w:val="nil"/>
              <w:left w:val="nil"/>
              <w:right w:val="nil"/>
            </w:tcBorders>
            <w:vAlign w:val="center"/>
          </w:tcPr>
          <w:p w14:paraId="07771942" w14:textId="77777777" w:rsidR="005D5121" w:rsidRPr="005D5121" w:rsidRDefault="005D5121" w:rsidP="005D5121">
            <w:bookmarkStart w:id="38" w:name="_Toc399421770"/>
            <w:r w:rsidRPr="005D5121">
              <w:rPr>
                <w:rFonts w:ascii="Franklin Gothic Demi" w:eastAsiaTheme="majorEastAsia" w:hAnsi="Franklin Gothic Demi" w:cstheme="majorBidi"/>
                <w:bCs/>
                <w:color w:val="E36C0A" w:themeColor="accent6" w:themeShade="BF"/>
                <w:sz w:val="40"/>
                <w:szCs w:val="40"/>
              </w:rPr>
              <w:lastRenderedPageBreak/>
              <w:t>Priority Area 4: Leadership—Action Plan</w:t>
            </w:r>
            <w:bookmarkEnd w:id="38"/>
            <w:r w:rsidRPr="005D5121">
              <w:br/>
            </w:r>
            <w:r w:rsidRPr="005D5121">
              <w:rPr>
                <w:b/>
                <w:color w:val="E36C0A" w:themeColor="accent6" w:themeShade="BF"/>
                <w:sz w:val="24"/>
                <w:szCs w:val="24"/>
              </w:rPr>
              <w:t>Leads: Northern Region and Bay Region</w:t>
            </w:r>
          </w:p>
          <w:p w14:paraId="7F10ACD3" w14:textId="77777777" w:rsidR="005D5121" w:rsidRPr="005D5121" w:rsidRDefault="005D5121" w:rsidP="005D5121">
            <w:pPr>
              <w:jc w:val="center"/>
              <w:rPr>
                <w:rFonts w:eastAsia="Times New Roman" w:cs="Arial"/>
                <w:b/>
                <w:bCs/>
                <w:highlight w:val="yellow"/>
              </w:rPr>
            </w:pPr>
          </w:p>
        </w:tc>
      </w:tr>
      <w:tr w:rsidR="005D5121" w:rsidRPr="005D5121" w14:paraId="6E19CCBD" w14:textId="77777777" w:rsidTr="005A341E">
        <w:trPr>
          <w:trHeight w:val="350"/>
          <w:tblHeader/>
          <w:jc w:val="center"/>
        </w:trPr>
        <w:tc>
          <w:tcPr>
            <w:tcW w:w="1784" w:type="dxa"/>
            <w:tcBorders>
              <w:bottom w:val="single" w:sz="4" w:space="0" w:color="7F7F7F" w:themeColor="text1" w:themeTint="80"/>
            </w:tcBorders>
            <w:shd w:val="clear" w:color="auto" w:fill="365F91" w:themeFill="accent1" w:themeFillShade="BF"/>
            <w:vAlign w:val="center"/>
          </w:tcPr>
          <w:p w14:paraId="7F29A97A" w14:textId="77777777" w:rsidR="005D5121" w:rsidRPr="005D5121" w:rsidRDefault="005D5121" w:rsidP="005D5121">
            <w:pPr>
              <w:jc w:val="center"/>
              <w:rPr>
                <w:rFonts w:eastAsia="Times New Roman" w:cs="Arial"/>
                <w:b/>
                <w:bCs/>
                <w:color w:val="FFFFFF" w:themeColor="background1"/>
                <w:sz w:val="24"/>
                <w:szCs w:val="24"/>
                <w:lang w:eastAsia="en-US"/>
              </w:rPr>
            </w:pPr>
            <w:r w:rsidRPr="005D5121">
              <w:rPr>
                <w:rFonts w:eastAsia="Times New Roman" w:cs="Arial"/>
                <w:b/>
                <w:bCs/>
                <w:color w:val="FFFFFF" w:themeColor="background1"/>
                <w:sz w:val="24"/>
                <w:szCs w:val="24"/>
                <w:lang w:eastAsia="en-US"/>
              </w:rPr>
              <w:t>GOALS</w:t>
            </w:r>
          </w:p>
        </w:tc>
        <w:tc>
          <w:tcPr>
            <w:tcW w:w="1865" w:type="dxa"/>
            <w:tcBorders>
              <w:bottom w:val="single" w:sz="4" w:space="0" w:color="7F7F7F" w:themeColor="text1" w:themeTint="80"/>
            </w:tcBorders>
            <w:shd w:val="clear" w:color="auto" w:fill="365F91" w:themeFill="accent1" w:themeFillShade="BF"/>
            <w:vAlign w:val="center"/>
          </w:tcPr>
          <w:p w14:paraId="7C57AABF" w14:textId="77777777" w:rsidR="005D5121" w:rsidRPr="005D5121" w:rsidRDefault="005D5121" w:rsidP="005D5121">
            <w:pPr>
              <w:jc w:val="center"/>
              <w:rPr>
                <w:rFonts w:eastAsia="Times New Roman" w:cs="Arial"/>
                <w:b/>
                <w:bCs/>
                <w:color w:val="FFFFFF" w:themeColor="background1"/>
                <w:sz w:val="24"/>
                <w:szCs w:val="24"/>
                <w:lang w:eastAsia="en-US"/>
              </w:rPr>
            </w:pPr>
            <w:r w:rsidRPr="005D5121">
              <w:rPr>
                <w:rFonts w:eastAsia="Times New Roman" w:cs="Arial"/>
                <w:b/>
                <w:bCs/>
                <w:color w:val="FFFFFF" w:themeColor="background1"/>
                <w:sz w:val="24"/>
                <w:szCs w:val="24"/>
                <w:lang w:eastAsia="en-US"/>
              </w:rPr>
              <w:t>OBJECTIVES</w:t>
            </w:r>
          </w:p>
        </w:tc>
        <w:tc>
          <w:tcPr>
            <w:tcW w:w="2309" w:type="dxa"/>
            <w:tcBorders>
              <w:bottom w:val="single" w:sz="4" w:space="0" w:color="7F7F7F" w:themeColor="text1" w:themeTint="80"/>
            </w:tcBorders>
            <w:shd w:val="clear" w:color="auto" w:fill="365F91" w:themeFill="accent1" w:themeFillShade="BF"/>
            <w:vAlign w:val="center"/>
          </w:tcPr>
          <w:p w14:paraId="4A3E6449" w14:textId="77777777" w:rsidR="005D5121" w:rsidRPr="005D5121" w:rsidRDefault="005D5121" w:rsidP="005D5121">
            <w:pPr>
              <w:jc w:val="center"/>
              <w:rPr>
                <w:rFonts w:eastAsia="Times New Roman" w:cs="Arial"/>
                <w:b/>
                <w:bCs/>
                <w:color w:val="FFFFFF" w:themeColor="background1"/>
                <w:sz w:val="24"/>
                <w:szCs w:val="24"/>
                <w:lang w:eastAsia="en-US"/>
              </w:rPr>
            </w:pPr>
            <w:r w:rsidRPr="005D5121">
              <w:rPr>
                <w:rFonts w:eastAsia="Times New Roman" w:cs="Arial"/>
                <w:b/>
                <w:bCs/>
                <w:color w:val="FFFFFF" w:themeColor="background1"/>
                <w:sz w:val="24"/>
                <w:szCs w:val="24"/>
                <w:lang w:eastAsia="en-US"/>
              </w:rPr>
              <w:t>ACTIVITIES</w:t>
            </w:r>
          </w:p>
        </w:tc>
        <w:tc>
          <w:tcPr>
            <w:tcW w:w="2520" w:type="dxa"/>
            <w:tcBorders>
              <w:bottom w:val="single" w:sz="4" w:space="0" w:color="7F7F7F" w:themeColor="text1" w:themeTint="80"/>
            </w:tcBorders>
            <w:shd w:val="clear" w:color="auto" w:fill="365F91" w:themeFill="accent1" w:themeFillShade="BF"/>
            <w:vAlign w:val="center"/>
          </w:tcPr>
          <w:p w14:paraId="569A2AF2" w14:textId="77777777" w:rsidR="005D5121" w:rsidRPr="005D5121" w:rsidRDefault="005D5121" w:rsidP="005D5121">
            <w:pPr>
              <w:jc w:val="center"/>
              <w:rPr>
                <w:rFonts w:eastAsia="Times New Roman" w:cs="Arial"/>
                <w:b/>
                <w:bCs/>
                <w:color w:val="FFFFFF" w:themeColor="background1"/>
                <w:sz w:val="24"/>
                <w:szCs w:val="24"/>
                <w:lang w:eastAsia="en-US"/>
              </w:rPr>
            </w:pPr>
            <w:r w:rsidRPr="005D5121">
              <w:rPr>
                <w:rFonts w:eastAsia="Times New Roman" w:cs="Arial"/>
                <w:b/>
                <w:bCs/>
                <w:color w:val="FFFFFF" w:themeColor="background1"/>
                <w:sz w:val="24"/>
                <w:szCs w:val="24"/>
                <w:lang w:eastAsia="en-US"/>
              </w:rPr>
              <w:t>UPDATE</w:t>
            </w:r>
          </w:p>
        </w:tc>
        <w:tc>
          <w:tcPr>
            <w:tcW w:w="1620" w:type="dxa"/>
            <w:tcBorders>
              <w:bottom w:val="single" w:sz="4" w:space="0" w:color="7F7F7F" w:themeColor="text1" w:themeTint="80"/>
            </w:tcBorders>
            <w:shd w:val="clear" w:color="auto" w:fill="365F91" w:themeFill="accent1" w:themeFillShade="BF"/>
            <w:vAlign w:val="center"/>
          </w:tcPr>
          <w:p w14:paraId="736E6B5D" w14:textId="77777777" w:rsidR="005D5121" w:rsidRPr="005D5121" w:rsidRDefault="005D5121" w:rsidP="005D5121">
            <w:pPr>
              <w:jc w:val="center"/>
              <w:rPr>
                <w:rFonts w:eastAsia="Times New Roman" w:cs="Arial"/>
                <w:b/>
                <w:bCs/>
                <w:color w:val="FFFFFF" w:themeColor="background1"/>
                <w:sz w:val="24"/>
                <w:szCs w:val="24"/>
                <w:lang w:eastAsia="en-US"/>
              </w:rPr>
            </w:pPr>
            <w:r w:rsidRPr="005D5121">
              <w:rPr>
                <w:rFonts w:eastAsia="Times New Roman" w:cs="Arial"/>
                <w:b/>
                <w:bCs/>
                <w:color w:val="FFFFFF" w:themeColor="background1"/>
                <w:sz w:val="24"/>
                <w:szCs w:val="24"/>
                <w:lang w:eastAsia="en-US"/>
              </w:rPr>
              <w:t>STATUS</w:t>
            </w:r>
          </w:p>
        </w:tc>
      </w:tr>
      <w:tr w:rsidR="005D5121" w:rsidRPr="005D5121" w14:paraId="2375B283" w14:textId="77777777" w:rsidTr="005A341E">
        <w:trPr>
          <w:trHeight w:val="1456"/>
          <w:jc w:val="center"/>
        </w:trPr>
        <w:tc>
          <w:tcPr>
            <w:tcW w:w="178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D05589" w14:textId="77777777" w:rsidR="005D5121" w:rsidRPr="005D5121" w:rsidRDefault="005D5121" w:rsidP="005D5121">
            <w:pPr>
              <w:rPr>
                <w:rFonts w:eastAsia="Times New Roman" w:cs="Times New Roman"/>
                <w:color w:val="auto"/>
                <w:sz w:val="22"/>
                <w:szCs w:val="22"/>
                <w:lang w:eastAsia="en-US"/>
              </w:rPr>
            </w:pPr>
            <w:r w:rsidRPr="005D5121">
              <w:rPr>
                <w:rFonts w:cs="Times New Roman"/>
                <w:noProof/>
                <w:color w:val="auto"/>
                <w:sz w:val="22"/>
                <w:szCs w:val="22"/>
                <w:lang w:eastAsia="en-US"/>
              </w:rPr>
              <w:t>4.1.</w:t>
            </w:r>
            <w:r w:rsidRPr="005D5121">
              <w:rPr>
                <w:rFonts w:cs="Times New Roman"/>
                <w:noProof/>
                <w:color w:val="auto"/>
                <w:sz w:val="22"/>
                <w:szCs w:val="22"/>
                <w:lang w:eastAsia="en-US"/>
              </w:rPr>
              <w:br/>
              <w:t>Build a robust membership in DPHN.</w:t>
            </w:r>
            <w:r w:rsidRPr="005D5121">
              <w:rPr>
                <w:rFonts w:cs="Times New Roman"/>
                <w:noProof/>
                <w:color w:val="auto"/>
                <w:sz w:val="22"/>
                <w:szCs w:val="22"/>
                <w:lang w:eastAsia="en-US"/>
              </w:rPr>
              <w:br/>
              <w:t>(North Region)</w:t>
            </w:r>
          </w:p>
          <w:p w14:paraId="496E51BE" w14:textId="77777777" w:rsidR="005D5121" w:rsidRPr="005D5121" w:rsidRDefault="005D5121" w:rsidP="005D5121">
            <w:pPr>
              <w:rPr>
                <w:rFonts w:eastAsia="Times New Roman" w:cs="Times New Roman"/>
                <w:color w:val="auto"/>
                <w:sz w:val="22"/>
                <w:szCs w:val="22"/>
                <w:lang w:eastAsia="en-US"/>
              </w:rPr>
            </w:pPr>
          </w:p>
        </w:tc>
        <w:tc>
          <w:tcPr>
            <w:tcW w:w="186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42D24C" w14:textId="77777777" w:rsidR="005D5121" w:rsidRPr="005D5121" w:rsidRDefault="005D5121" w:rsidP="005D5121">
            <w:pPr>
              <w:rPr>
                <w:rFonts w:cs="Times New Roman"/>
                <w:noProof/>
                <w:color w:val="auto"/>
                <w:sz w:val="22"/>
                <w:szCs w:val="22"/>
                <w:lang w:eastAsia="en-US"/>
              </w:rPr>
            </w:pPr>
            <w:r w:rsidRPr="005D5121">
              <w:rPr>
                <w:rFonts w:cs="Times New Roman"/>
                <w:noProof/>
                <w:color w:val="auto"/>
                <w:sz w:val="22"/>
                <w:szCs w:val="22"/>
                <w:lang w:eastAsia="en-US"/>
              </w:rPr>
              <w:t>4.1.1.</w:t>
            </w:r>
            <w:r w:rsidRPr="005D5121">
              <w:rPr>
                <w:rFonts w:cs="Times New Roman"/>
                <w:noProof/>
                <w:color w:val="auto"/>
                <w:sz w:val="22"/>
                <w:szCs w:val="22"/>
                <w:lang w:eastAsia="en-US"/>
              </w:rPr>
              <w:br/>
              <w:t>Develop a DPHN-Associate recruitment and retention plan.</w:t>
            </w:r>
          </w:p>
          <w:p w14:paraId="268A7325" w14:textId="77777777" w:rsidR="005D5121" w:rsidRPr="005D5121" w:rsidRDefault="005D5121" w:rsidP="005D5121">
            <w:pPr>
              <w:rPr>
                <w:rFonts w:eastAsia="Times New Roman" w:cs="Times New Roman"/>
                <w:color w:val="auto"/>
                <w:sz w:val="22"/>
                <w:szCs w:val="22"/>
                <w:lang w:eastAsia="en-US"/>
              </w:rPr>
            </w:pPr>
            <w:r w:rsidRPr="005D5121">
              <w:rPr>
                <w:rFonts w:eastAsia="Times New Roman" w:cs="Times New Roman"/>
                <w:color w:val="auto"/>
                <w:sz w:val="22"/>
                <w:szCs w:val="22"/>
                <w:lang w:eastAsia="en-US"/>
              </w:rPr>
              <w:t xml:space="preserve"> </w:t>
            </w: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701B80" w14:textId="77777777" w:rsidR="005D5121" w:rsidRPr="005D5121" w:rsidRDefault="005D5121" w:rsidP="005D5121">
            <w:pPr>
              <w:rPr>
                <w:rFonts w:eastAsia="Times New Roman" w:cs="Times New Roman"/>
                <w:bCs/>
                <w:color w:val="auto"/>
                <w:sz w:val="22"/>
                <w:szCs w:val="22"/>
                <w:lang w:eastAsia="en-US"/>
              </w:rPr>
            </w:pPr>
            <w:r w:rsidRPr="005D5121">
              <w:rPr>
                <w:rFonts w:cs="Times New Roman"/>
                <w:noProof/>
                <w:color w:val="auto"/>
                <w:sz w:val="22"/>
                <w:szCs w:val="22"/>
                <w:lang w:eastAsia="en-US"/>
              </w:rPr>
              <w:t>4.1.1.1</w:t>
            </w:r>
          </w:p>
          <w:p w14:paraId="6FDBB4CB" w14:textId="77777777" w:rsidR="005D5121" w:rsidRPr="005D5121" w:rsidRDefault="005D5121" w:rsidP="005D5121">
            <w:pPr>
              <w:rPr>
                <w:rFonts w:eastAsia="Times New Roman" w:cs="Times New Roman"/>
                <w:color w:val="auto"/>
                <w:sz w:val="22"/>
                <w:szCs w:val="22"/>
                <w:lang w:eastAsia="en-US"/>
              </w:rPr>
            </w:pPr>
            <w:r w:rsidRPr="005D5121">
              <w:rPr>
                <w:rFonts w:eastAsia="Times New Roman" w:cs="Times New Roman"/>
                <w:bCs/>
                <w:color w:val="auto"/>
                <w:sz w:val="22"/>
                <w:szCs w:val="22"/>
                <w:lang w:eastAsia="en-US"/>
              </w:rPr>
              <w:t>By 6/30/2015, r</w:t>
            </w:r>
            <w:r w:rsidRPr="005D5121">
              <w:rPr>
                <w:rFonts w:eastAsia="Times New Roman" w:cs="Times New Roman"/>
                <w:color w:val="auto"/>
                <w:sz w:val="22"/>
                <w:szCs w:val="22"/>
                <w:lang w:eastAsia="en-US"/>
              </w:rPr>
              <w:t xml:space="preserve">eview associate member list and consider other potential members to outreach to and invite to participate. </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AB3D1E5" w14:textId="77777777" w:rsidR="005D5121" w:rsidRPr="005D5121" w:rsidRDefault="005D5121" w:rsidP="005D5121">
            <w:pPr>
              <w:rPr>
                <w:rFonts w:eastAsia="Times New Roman" w:cs="Times New Roman"/>
                <w:bCs/>
                <w:color w:val="000000"/>
                <w:sz w:val="22"/>
                <w:szCs w:val="22"/>
                <w:lang w:eastAsia="en-US"/>
              </w:rPr>
            </w:pPr>
            <w:r w:rsidRPr="005D5121">
              <w:rPr>
                <w:rFonts w:eastAsia="Times New Roman" w:cs="Times New Roman"/>
                <w:bCs/>
                <w:color w:val="000000"/>
                <w:sz w:val="22"/>
                <w:szCs w:val="22"/>
                <w:lang w:eastAsia="en-US"/>
              </w:rPr>
              <w:t>3/4/15: Survey is developed and will be developed in Survey Monkey. Will be sent</w:t>
            </w:r>
          </w:p>
          <w:p w14:paraId="3F882BA9" w14:textId="77777777" w:rsidR="005D5121" w:rsidRPr="005D5121" w:rsidRDefault="005D5121" w:rsidP="005D5121">
            <w:pPr>
              <w:rPr>
                <w:rFonts w:eastAsia="Times New Roman" w:cs="Times New Roman"/>
                <w:bCs/>
                <w:color w:val="000000"/>
                <w:sz w:val="22"/>
                <w:szCs w:val="22"/>
                <w:lang w:eastAsia="en-US"/>
              </w:rPr>
            </w:pPr>
            <w:r w:rsidRPr="005D5121">
              <w:rPr>
                <w:rFonts w:eastAsia="Times New Roman" w:cs="Times New Roman"/>
                <w:bCs/>
                <w:color w:val="000000"/>
                <w:sz w:val="22"/>
                <w:szCs w:val="22"/>
                <w:lang w:eastAsia="en-US"/>
              </w:rPr>
              <w:t>9/23/14: considering ways to connect more closely with BSN and MSN Schools of Nursing to promote DPHN.  Plan will be to solicit contacts from membership and then survey lead contacts to get input on how best to promote DPHN.</w:t>
            </w: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5FFDAB1" w14:textId="77777777" w:rsidR="005D5121" w:rsidRPr="005D5121" w:rsidRDefault="005D5121" w:rsidP="005D5121">
            <w:pPr>
              <w:jc w:val="center"/>
            </w:pPr>
            <w:r w:rsidRPr="005D5121">
              <w:rPr>
                <w:rFonts w:eastAsia="Times New Roman" w:cs="Arial"/>
                <w:b/>
                <w:bCs/>
                <w:color w:val="76923C" w:themeColor="accent3" w:themeShade="BF"/>
                <w:sz w:val="24"/>
                <w:szCs w:val="24"/>
                <w:lang w:eastAsia="en-US"/>
              </w:rPr>
              <w:t>COMPLETED</w:t>
            </w:r>
          </w:p>
        </w:tc>
      </w:tr>
      <w:tr w:rsidR="005D5121" w:rsidRPr="005D5121" w14:paraId="7C1020B0" w14:textId="77777777" w:rsidTr="005A341E">
        <w:trPr>
          <w:trHeight w:val="1168"/>
          <w:jc w:val="center"/>
        </w:trPr>
        <w:tc>
          <w:tcPr>
            <w:tcW w:w="17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4E08E1" w14:textId="77777777" w:rsidR="005D5121" w:rsidRPr="005D5121" w:rsidRDefault="005D5121" w:rsidP="005D5121">
            <w:pPr>
              <w:rPr>
                <w:rFonts w:eastAsia="Times New Roman" w:cs="Times New Roman"/>
                <w:color w:val="auto"/>
                <w:sz w:val="22"/>
                <w:szCs w:val="22"/>
                <w:lang w:eastAsia="en-US"/>
              </w:rPr>
            </w:pPr>
          </w:p>
        </w:tc>
        <w:tc>
          <w:tcPr>
            <w:tcW w:w="186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B78FE8" w14:textId="77777777" w:rsidR="005D5121" w:rsidRPr="005D5121" w:rsidRDefault="005D5121" w:rsidP="005D5121">
            <w:pPr>
              <w:rPr>
                <w:rFonts w:eastAsia="Times New Roman" w:cs="Times New Roman"/>
                <w:color w:val="auto"/>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188DFA" w14:textId="77777777" w:rsidR="005D5121" w:rsidRPr="005D5121" w:rsidRDefault="005D5121" w:rsidP="005D5121">
            <w:pPr>
              <w:rPr>
                <w:rFonts w:eastAsia="Times New Roman" w:cs="Times New Roman"/>
                <w:color w:val="auto"/>
                <w:sz w:val="22"/>
                <w:szCs w:val="22"/>
                <w:lang w:eastAsia="en-US"/>
              </w:rPr>
            </w:pPr>
            <w:r w:rsidRPr="005D5121">
              <w:rPr>
                <w:rFonts w:cs="Times New Roman"/>
                <w:noProof/>
                <w:color w:val="auto"/>
                <w:sz w:val="22"/>
                <w:szCs w:val="22"/>
                <w:lang w:eastAsia="en-US"/>
              </w:rPr>
              <w:t>4.1.1.2</w:t>
            </w:r>
            <w:r w:rsidRPr="005D5121">
              <w:rPr>
                <w:rFonts w:eastAsia="Times New Roman" w:cs="Times New Roman"/>
                <w:bCs/>
                <w:color w:val="auto"/>
                <w:sz w:val="22"/>
                <w:szCs w:val="22"/>
                <w:lang w:eastAsia="en-US"/>
              </w:rPr>
              <w:br/>
              <w:t>By 6/30/2016, w</w:t>
            </w:r>
            <w:r w:rsidRPr="005D5121">
              <w:rPr>
                <w:rFonts w:eastAsia="Times New Roman" w:cs="Times New Roman"/>
                <w:color w:val="auto"/>
                <w:sz w:val="22"/>
                <w:szCs w:val="22"/>
                <w:lang w:eastAsia="en-US"/>
              </w:rPr>
              <w:t xml:space="preserve">rite up guidelines for associate members on benefits and values of DPHN membership. </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0B695D" w14:textId="77777777" w:rsidR="005D5121" w:rsidRPr="005D5121" w:rsidRDefault="005D5121" w:rsidP="005D5121">
            <w:pPr>
              <w:rPr>
                <w:rFonts w:eastAsia="Times New Roman" w:cs="Times New Roman"/>
                <w:bCs/>
                <w:color w:val="000000"/>
                <w:sz w:val="22"/>
                <w:szCs w:val="22"/>
                <w:lang w:eastAsia="en-US"/>
              </w:rPr>
            </w:pPr>
            <w:r w:rsidRPr="005D5121">
              <w:rPr>
                <w:rFonts w:eastAsia="Times New Roman" w:cs="Times New Roman"/>
                <w:bCs/>
                <w:color w:val="000000"/>
                <w:sz w:val="22"/>
                <w:szCs w:val="22"/>
                <w:lang w:eastAsia="en-US"/>
              </w:rPr>
              <w:t xml:space="preserve">3/3/16:  Survey sent to potential associate members; letter drafted for potential members with benefits highlighted, will present to Exec 3/3/16; </w:t>
            </w:r>
            <w:proofErr w:type="spellStart"/>
            <w:r w:rsidRPr="005D5121">
              <w:rPr>
                <w:rFonts w:eastAsia="Times New Roman" w:cs="Times New Roman"/>
                <w:bCs/>
                <w:color w:val="000000"/>
                <w:sz w:val="22"/>
                <w:szCs w:val="22"/>
                <w:lang w:eastAsia="en-US"/>
              </w:rPr>
              <w:t>listserve</w:t>
            </w:r>
            <w:proofErr w:type="spellEnd"/>
            <w:r w:rsidRPr="005D5121">
              <w:rPr>
                <w:rFonts w:eastAsia="Times New Roman" w:cs="Times New Roman"/>
                <w:bCs/>
                <w:color w:val="000000"/>
                <w:sz w:val="22"/>
                <w:szCs w:val="22"/>
                <w:lang w:eastAsia="en-US"/>
              </w:rPr>
              <w:t xml:space="preserve"> developed and will be shared with Exec 3/3/16</w:t>
            </w: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D601CF" w14:textId="77777777" w:rsidR="005D5121" w:rsidRPr="005D5121" w:rsidRDefault="005D5121" w:rsidP="005D5121">
            <w:pPr>
              <w:jc w:val="center"/>
            </w:pPr>
            <w:r w:rsidRPr="005D5121">
              <w:rPr>
                <w:rFonts w:eastAsia="Times New Roman" w:cs="Arial"/>
                <w:b/>
                <w:bCs/>
                <w:color w:val="E36C0A" w:themeColor="accent6" w:themeShade="BF"/>
                <w:sz w:val="24"/>
                <w:szCs w:val="24"/>
                <w:lang w:eastAsia="en-US"/>
              </w:rPr>
              <w:t>ON TARGET</w:t>
            </w:r>
          </w:p>
        </w:tc>
      </w:tr>
      <w:tr w:rsidR="005D5121" w:rsidRPr="005D5121" w14:paraId="28634771" w14:textId="77777777" w:rsidTr="005A341E">
        <w:trPr>
          <w:trHeight w:val="1168"/>
          <w:jc w:val="center"/>
        </w:trPr>
        <w:tc>
          <w:tcPr>
            <w:tcW w:w="17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C2EC83" w14:textId="77777777" w:rsidR="005D5121" w:rsidRPr="005D5121" w:rsidRDefault="005D5121" w:rsidP="005D5121">
            <w:pPr>
              <w:rPr>
                <w:rFonts w:eastAsia="Times New Roman" w:cs="Times New Roman"/>
                <w:color w:val="auto"/>
                <w:sz w:val="22"/>
                <w:szCs w:val="22"/>
                <w:lang w:eastAsia="en-US"/>
              </w:rPr>
            </w:pPr>
          </w:p>
        </w:tc>
        <w:tc>
          <w:tcPr>
            <w:tcW w:w="186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DF818B4" w14:textId="77777777" w:rsidR="005D5121" w:rsidRPr="005D5121" w:rsidRDefault="005D5121" w:rsidP="005D5121">
            <w:pPr>
              <w:rPr>
                <w:rFonts w:cs="Times New Roman"/>
                <w:noProof/>
                <w:color w:val="auto"/>
                <w:sz w:val="22"/>
                <w:szCs w:val="22"/>
                <w:lang w:eastAsia="en-US"/>
              </w:rPr>
            </w:pPr>
            <w:r w:rsidRPr="005D5121">
              <w:rPr>
                <w:rFonts w:cs="Times New Roman"/>
                <w:noProof/>
                <w:color w:val="auto"/>
                <w:sz w:val="22"/>
                <w:szCs w:val="22"/>
                <w:lang w:eastAsia="en-US"/>
              </w:rPr>
              <w:t>4.1.2</w:t>
            </w:r>
          </w:p>
          <w:p w14:paraId="31D8BDA8" w14:textId="77777777" w:rsidR="005D5121" w:rsidRPr="005D5121" w:rsidRDefault="005D5121" w:rsidP="005D5121">
            <w:pPr>
              <w:rPr>
                <w:rFonts w:cs="Times New Roman"/>
                <w:noProof/>
                <w:color w:val="auto"/>
                <w:sz w:val="22"/>
                <w:szCs w:val="22"/>
                <w:lang w:eastAsia="en-US"/>
              </w:rPr>
            </w:pPr>
            <w:r w:rsidRPr="005D5121">
              <w:rPr>
                <w:rFonts w:cs="Times New Roman"/>
                <w:noProof/>
                <w:color w:val="auto"/>
                <w:sz w:val="22"/>
                <w:szCs w:val="22"/>
                <w:lang w:eastAsia="en-US"/>
              </w:rPr>
              <w:t>Build and develop a plan for identifying, welcoming and mentoring new California Directors of Public Health Nursing.</w:t>
            </w:r>
          </w:p>
          <w:p w14:paraId="62F0B111" w14:textId="77777777" w:rsidR="005D5121" w:rsidRPr="005D5121" w:rsidRDefault="005D5121" w:rsidP="005D5121">
            <w:pPr>
              <w:rPr>
                <w:rFonts w:eastAsia="Times New Roman" w:cs="Times New Roman"/>
                <w:color w:val="auto"/>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6C5CD9D" w14:textId="77777777" w:rsidR="005D5121" w:rsidRPr="005D5121" w:rsidRDefault="005D5121" w:rsidP="005D5121">
            <w:pPr>
              <w:rPr>
                <w:rFonts w:cs="Times New Roman"/>
                <w:noProof/>
                <w:color w:val="auto"/>
                <w:sz w:val="22"/>
                <w:szCs w:val="22"/>
                <w:lang w:eastAsia="en-US"/>
              </w:rPr>
            </w:pPr>
            <w:r w:rsidRPr="005D5121">
              <w:rPr>
                <w:rFonts w:cs="Times New Roman"/>
                <w:noProof/>
                <w:color w:val="auto"/>
                <w:sz w:val="22"/>
                <w:szCs w:val="22"/>
                <w:lang w:eastAsia="en-US"/>
              </w:rPr>
              <w:t>4.1.2.1</w:t>
            </w:r>
          </w:p>
          <w:p w14:paraId="2D6DE437" w14:textId="77777777" w:rsidR="005D5121" w:rsidRPr="005D5121" w:rsidRDefault="005D5121" w:rsidP="005D5121">
            <w:pPr>
              <w:rPr>
                <w:rFonts w:eastAsia="Times New Roman" w:cs="Times New Roman"/>
                <w:color w:val="auto"/>
                <w:sz w:val="22"/>
                <w:szCs w:val="22"/>
                <w:lang w:eastAsia="en-US"/>
              </w:rPr>
            </w:pPr>
            <w:r w:rsidRPr="005D5121">
              <w:rPr>
                <w:rFonts w:eastAsia="Times New Roman" w:cs="Times New Roman"/>
                <w:bCs/>
                <w:color w:val="auto"/>
                <w:sz w:val="22"/>
                <w:szCs w:val="22"/>
                <w:lang w:eastAsia="en-US"/>
              </w:rPr>
              <w:t>By 6/30/2015, r</w:t>
            </w:r>
            <w:r w:rsidRPr="005D5121">
              <w:rPr>
                <w:rFonts w:eastAsia="Times New Roman" w:cs="Times New Roman"/>
                <w:color w:val="auto"/>
                <w:sz w:val="22"/>
                <w:szCs w:val="22"/>
                <w:lang w:eastAsia="en-US"/>
              </w:rPr>
              <w:t>eview new member packet on share drive and update as needed.</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BD8E633" w14:textId="77777777" w:rsidR="005D5121" w:rsidRPr="005D5121" w:rsidRDefault="005D5121" w:rsidP="005D5121">
            <w:pPr>
              <w:rPr>
                <w:rFonts w:eastAsia="Times New Roman" w:cs="Times New Roman"/>
                <w:bCs/>
                <w:color w:val="000000"/>
                <w:sz w:val="22"/>
                <w:szCs w:val="22"/>
                <w:lang w:eastAsia="en-US"/>
              </w:rPr>
            </w:pPr>
            <w:r w:rsidRPr="005D5121">
              <w:rPr>
                <w:rFonts w:eastAsia="Times New Roman" w:cs="Times New Roman"/>
                <w:bCs/>
                <w:color w:val="000000"/>
                <w:sz w:val="22"/>
                <w:szCs w:val="22"/>
                <w:lang w:eastAsia="en-US"/>
              </w:rPr>
              <w:t> 3/4/15: reviewed and made preliminary changes.  Will make final electronic changes and post on sky drive.</w:t>
            </w:r>
          </w:p>
          <w:p w14:paraId="7B0412A8" w14:textId="77777777" w:rsidR="005D5121" w:rsidRPr="005D5121" w:rsidRDefault="005D5121" w:rsidP="005D5121">
            <w:pPr>
              <w:rPr>
                <w:rFonts w:eastAsia="Times New Roman" w:cs="Times New Roman"/>
                <w:bCs/>
                <w:color w:val="000000"/>
                <w:sz w:val="22"/>
                <w:szCs w:val="22"/>
                <w:lang w:eastAsia="en-US"/>
              </w:rPr>
            </w:pP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64CB908" w14:textId="77777777" w:rsidR="005D5121" w:rsidRPr="005D5121" w:rsidRDefault="005D5121" w:rsidP="005D5121">
            <w:pPr>
              <w:jc w:val="center"/>
            </w:pPr>
            <w:r w:rsidRPr="005D5121">
              <w:rPr>
                <w:rFonts w:eastAsia="Times New Roman" w:cs="Arial"/>
                <w:b/>
                <w:bCs/>
                <w:color w:val="76923C" w:themeColor="accent3" w:themeShade="BF"/>
                <w:sz w:val="24"/>
                <w:szCs w:val="24"/>
                <w:lang w:eastAsia="en-US"/>
              </w:rPr>
              <w:t>COMPLETED</w:t>
            </w:r>
          </w:p>
        </w:tc>
      </w:tr>
      <w:tr w:rsidR="005D5121" w:rsidRPr="005D5121" w14:paraId="287851F7" w14:textId="77777777" w:rsidTr="005A341E">
        <w:trPr>
          <w:trHeight w:val="718"/>
          <w:jc w:val="center"/>
        </w:trPr>
        <w:tc>
          <w:tcPr>
            <w:tcW w:w="17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B8843C" w14:textId="77777777" w:rsidR="005D5121" w:rsidRPr="005D5121" w:rsidRDefault="005D5121" w:rsidP="005D5121">
            <w:pPr>
              <w:rPr>
                <w:rFonts w:eastAsia="Times New Roman" w:cs="Times New Roman"/>
                <w:color w:val="auto"/>
                <w:sz w:val="22"/>
                <w:szCs w:val="22"/>
                <w:lang w:eastAsia="en-US"/>
              </w:rPr>
            </w:pPr>
          </w:p>
        </w:tc>
        <w:tc>
          <w:tcPr>
            <w:tcW w:w="186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B59E87" w14:textId="77777777" w:rsidR="005D5121" w:rsidRPr="005D5121" w:rsidRDefault="005D5121" w:rsidP="005D5121">
            <w:pPr>
              <w:rPr>
                <w:rFonts w:eastAsia="Times New Roman" w:cs="Times New Roman"/>
                <w:bCs/>
                <w:color w:val="auto"/>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8F8BBE" w14:textId="77777777" w:rsidR="005D5121" w:rsidRPr="005D5121" w:rsidRDefault="005D5121" w:rsidP="005D5121">
            <w:pPr>
              <w:rPr>
                <w:rFonts w:cs="Times New Roman"/>
                <w:noProof/>
                <w:color w:val="auto"/>
                <w:sz w:val="22"/>
                <w:szCs w:val="22"/>
                <w:lang w:eastAsia="en-US"/>
              </w:rPr>
            </w:pPr>
            <w:r w:rsidRPr="005D5121">
              <w:rPr>
                <w:rFonts w:cs="Times New Roman"/>
                <w:noProof/>
                <w:color w:val="auto"/>
                <w:sz w:val="22"/>
                <w:szCs w:val="22"/>
                <w:lang w:eastAsia="en-US"/>
              </w:rPr>
              <w:t>4.1.2.2</w:t>
            </w:r>
          </w:p>
          <w:p w14:paraId="7FF0C4AC" w14:textId="77777777" w:rsidR="005D5121" w:rsidRPr="005D5121" w:rsidRDefault="005D5121" w:rsidP="005D5121">
            <w:pPr>
              <w:rPr>
                <w:rFonts w:eastAsia="Times New Roman" w:cs="Times New Roman"/>
                <w:color w:val="auto"/>
                <w:sz w:val="22"/>
                <w:szCs w:val="22"/>
                <w:lang w:eastAsia="en-US"/>
              </w:rPr>
            </w:pPr>
            <w:r w:rsidRPr="005D5121">
              <w:rPr>
                <w:rFonts w:eastAsia="Times New Roman" w:cs="Times New Roman"/>
                <w:bCs/>
                <w:color w:val="auto"/>
                <w:sz w:val="22"/>
                <w:szCs w:val="22"/>
                <w:lang w:eastAsia="en-US"/>
              </w:rPr>
              <w:t xml:space="preserve">By 6/30/2015, </w:t>
            </w:r>
            <w:r w:rsidRPr="005D5121">
              <w:rPr>
                <w:rFonts w:eastAsia="Times New Roman" w:cs="Times New Roman"/>
                <w:color w:val="auto"/>
                <w:sz w:val="22"/>
                <w:szCs w:val="22"/>
                <w:lang w:eastAsia="en-US"/>
              </w:rPr>
              <w:t>develop a welcome packet and letter.</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B5F3B8" w14:textId="77777777" w:rsidR="005D5121" w:rsidRPr="005D5121" w:rsidRDefault="005D5121" w:rsidP="005D5121">
            <w:pPr>
              <w:rPr>
                <w:rFonts w:eastAsia="Times New Roman" w:cs="Times New Roman"/>
                <w:bCs/>
                <w:color w:val="000000"/>
                <w:sz w:val="22"/>
                <w:szCs w:val="22"/>
                <w:lang w:eastAsia="en-US"/>
              </w:rPr>
            </w:pPr>
            <w:r w:rsidRPr="005D5121">
              <w:rPr>
                <w:rFonts w:eastAsia="Times New Roman" w:cs="Times New Roman"/>
                <w:bCs/>
                <w:color w:val="000000"/>
                <w:sz w:val="22"/>
                <w:szCs w:val="22"/>
                <w:lang w:eastAsia="en-US"/>
              </w:rPr>
              <w:t>3/4/15: In progress.</w:t>
            </w:r>
          </w:p>
          <w:p w14:paraId="2953AFCA" w14:textId="77777777" w:rsidR="005D5121" w:rsidRPr="005D5121" w:rsidRDefault="005D5121" w:rsidP="005D5121">
            <w:pPr>
              <w:rPr>
                <w:rFonts w:eastAsia="Times New Roman" w:cs="Times New Roman"/>
                <w:bCs/>
                <w:color w:val="000000"/>
                <w:sz w:val="22"/>
                <w:szCs w:val="22"/>
                <w:lang w:eastAsia="en-US"/>
              </w:rPr>
            </w:pPr>
            <w:r w:rsidRPr="005D5121">
              <w:rPr>
                <w:rFonts w:eastAsia="Times New Roman" w:cs="Times New Roman"/>
                <w:bCs/>
                <w:color w:val="000000"/>
                <w:sz w:val="22"/>
                <w:szCs w:val="22"/>
                <w:lang w:eastAsia="en-US"/>
              </w:rPr>
              <w:t>9/17/15 – Template for welcoming new members developed and ready for use</w:t>
            </w: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8B98F9" w14:textId="77777777" w:rsidR="005D5121" w:rsidRPr="005D5121" w:rsidRDefault="005D5121" w:rsidP="005D5121">
            <w:pPr>
              <w:jc w:val="center"/>
            </w:pPr>
            <w:r w:rsidRPr="005D5121">
              <w:rPr>
                <w:rFonts w:eastAsia="Times New Roman" w:cs="Arial"/>
                <w:b/>
                <w:bCs/>
                <w:color w:val="76923C" w:themeColor="accent3" w:themeShade="BF"/>
                <w:sz w:val="24"/>
                <w:szCs w:val="24"/>
                <w:lang w:eastAsia="en-US"/>
              </w:rPr>
              <w:t>COMPLETED</w:t>
            </w:r>
          </w:p>
        </w:tc>
      </w:tr>
      <w:tr w:rsidR="005D5121" w:rsidRPr="005D5121" w14:paraId="46FC2B84" w14:textId="77777777" w:rsidTr="005A341E">
        <w:trPr>
          <w:trHeight w:val="1528"/>
          <w:jc w:val="center"/>
        </w:trPr>
        <w:tc>
          <w:tcPr>
            <w:tcW w:w="17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ED2B7A" w14:textId="77777777" w:rsidR="005D5121" w:rsidRPr="005D5121" w:rsidRDefault="005D5121" w:rsidP="005D5121">
            <w:pPr>
              <w:rPr>
                <w:rFonts w:eastAsia="Times New Roman" w:cs="Times New Roman"/>
                <w:color w:val="auto"/>
                <w:sz w:val="22"/>
                <w:szCs w:val="22"/>
                <w:lang w:eastAsia="en-US"/>
              </w:rPr>
            </w:pPr>
          </w:p>
        </w:tc>
        <w:tc>
          <w:tcPr>
            <w:tcW w:w="186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A9AA61" w14:textId="77777777" w:rsidR="005D5121" w:rsidRPr="005D5121" w:rsidRDefault="005D5121" w:rsidP="005D5121">
            <w:pPr>
              <w:rPr>
                <w:rFonts w:eastAsia="Times New Roman" w:cs="Times New Roman"/>
                <w:bCs/>
                <w:color w:val="auto"/>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FA3AE1" w14:textId="77777777" w:rsidR="005D5121" w:rsidRPr="005D5121" w:rsidRDefault="005D5121" w:rsidP="005D5121">
            <w:pPr>
              <w:rPr>
                <w:rFonts w:cs="Times New Roman"/>
                <w:noProof/>
                <w:color w:val="auto"/>
                <w:sz w:val="22"/>
                <w:szCs w:val="22"/>
                <w:lang w:eastAsia="en-US"/>
              </w:rPr>
            </w:pPr>
            <w:r w:rsidRPr="005D5121">
              <w:rPr>
                <w:rFonts w:cs="Times New Roman"/>
                <w:noProof/>
                <w:color w:val="auto"/>
                <w:sz w:val="22"/>
                <w:szCs w:val="22"/>
                <w:lang w:eastAsia="en-US"/>
              </w:rPr>
              <w:t>4.1.2.3</w:t>
            </w:r>
          </w:p>
          <w:p w14:paraId="04B1BC4F" w14:textId="77777777" w:rsidR="005D5121" w:rsidRPr="005D5121" w:rsidRDefault="005D5121" w:rsidP="005D5121">
            <w:pPr>
              <w:rPr>
                <w:rFonts w:eastAsia="Times New Roman" w:cs="Times New Roman"/>
                <w:color w:val="auto"/>
                <w:sz w:val="22"/>
                <w:szCs w:val="22"/>
                <w:lang w:eastAsia="en-US"/>
              </w:rPr>
            </w:pPr>
            <w:r w:rsidRPr="005D5121">
              <w:rPr>
                <w:rFonts w:eastAsia="Times New Roman" w:cs="Times New Roman"/>
                <w:color w:val="auto"/>
                <w:sz w:val="22"/>
                <w:szCs w:val="22"/>
                <w:lang w:eastAsia="en-US"/>
              </w:rPr>
              <w:t>By 9/30/2015, identify a mentor from each region to welcome and support new members in the region.</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91CBD6" w14:textId="77777777" w:rsidR="005D5121" w:rsidRPr="005D5121" w:rsidRDefault="005D5121" w:rsidP="005D5121">
            <w:pPr>
              <w:rPr>
                <w:rFonts w:eastAsia="Times New Roman" w:cs="Times New Roman"/>
                <w:bCs/>
                <w:color w:val="000000"/>
                <w:sz w:val="22"/>
                <w:szCs w:val="22"/>
                <w:lang w:eastAsia="en-US"/>
              </w:rPr>
            </w:pPr>
            <w:r w:rsidRPr="005D5121">
              <w:rPr>
                <w:rFonts w:eastAsia="Times New Roman" w:cs="Times New Roman"/>
                <w:bCs/>
                <w:color w:val="000000"/>
                <w:sz w:val="22"/>
                <w:szCs w:val="22"/>
                <w:lang w:eastAsia="en-US"/>
              </w:rPr>
              <w:t>3/4/15: two people from each region will be identified to serve as mentors.  Plan in progress.</w:t>
            </w:r>
          </w:p>
          <w:p w14:paraId="41459FDE" w14:textId="77777777" w:rsidR="005D5121" w:rsidRPr="005D5121" w:rsidRDefault="005D5121" w:rsidP="005D5121">
            <w:pPr>
              <w:rPr>
                <w:rFonts w:eastAsia="Times New Roman" w:cs="Times New Roman"/>
                <w:bCs/>
                <w:color w:val="000000"/>
                <w:sz w:val="22"/>
                <w:szCs w:val="22"/>
                <w:lang w:eastAsia="en-US"/>
              </w:rPr>
            </w:pPr>
            <w:r w:rsidRPr="005D5121">
              <w:rPr>
                <w:rFonts w:eastAsia="Times New Roman" w:cs="Times New Roman"/>
                <w:bCs/>
                <w:color w:val="000000"/>
                <w:sz w:val="22"/>
                <w:szCs w:val="22"/>
                <w:lang w:eastAsia="en-US"/>
              </w:rPr>
              <w:t>9/17/15 – Some responsibilities taken by Regional Reps, need others to share their experience and expertise</w:t>
            </w:r>
          </w:p>
          <w:p w14:paraId="2712DA4C" w14:textId="77777777" w:rsidR="005D5121" w:rsidRPr="005D5121" w:rsidRDefault="005D5121" w:rsidP="005D5121">
            <w:pPr>
              <w:rPr>
                <w:rFonts w:eastAsia="Times New Roman" w:cs="Times New Roman"/>
                <w:bCs/>
                <w:color w:val="000000"/>
                <w:sz w:val="22"/>
                <w:szCs w:val="22"/>
                <w:lang w:eastAsia="en-US"/>
              </w:rPr>
            </w:pPr>
            <w:r w:rsidRPr="005D5121">
              <w:rPr>
                <w:rFonts w:eastAsia="Times New Roman" w:cs="Times New Roman"/>
                <w:bCs/>
                <w:color w:val="000000"/>
                <w:sz w:val="22"/>
                <w:szCs w:val="22"/>
                <w:lang w:eastAsia="en-US"/>
              </w:rPr>
              <w:t>3/3/16:  Each region to determine best process to identify second mentor as there is great diversity in regions; North has begun process through regional meetings</w:t>
            </w: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4D5680" w14:textId="041D484A" w:rsidR="005D5121" w:rsidRPr="00C02E78" w:rsidRDefault="00C02E78" w:rsidP="005D5121">
            <w:pPr>
              <w:jc w:val="center"/>
              <w:rPr>
                <w:rFonts w:eastAsia="Times New Roman" w:cs="Times New Roman"/>
                <w:b/>
                <w:bCs/>
                <w:color w:val="000000"/>
                <w:sz w:val="24"/>
                <w:szCs w:val="24"/>
                <w:lang w:eastAsia="en-US"/>
              </w:rPr>
            </w:pPr>
            <w:r w:rsidRPr="00C02E78">
              <w:rPr>
                <w:rFonts w:eastAsia="Times New Roman" w:cs="Arial"/>
                <w:b/>
                <w:bCs/>
                <w:color w:val="76923C" w:themeColor="accent3" w:themeShade="BF"/>
                <w:sz w:val="24"/>
                <w:szCs w:val="24"/>
                <w:lang w:eastAsia="en-US"/>
              </w:rPr>
              <w:t>COMPLETED</w:t>
            </w:r>
            <w:r w:rsidR="005D5121" w:rsidRPr="00C02E78" w:rsidDel="005C7084">
              <w:rPr>
                <w:rFonts w:eastAsia="Times New Roman" w:cs="Arial"/>
                <w:b/>
                <w:bCs/>
                <w:color w:val="E36C0A" w:themeColor="accent6" w:themeShade="BF"/>
                <w:sz w:val="24"/>
                <w:szCs w:val="24"/>
                <w:lang w:eastAsia="en-US"/>
              </w:rPr>
              <w:t xml:space="preserve"> </w:t>
            </w:r>
          </w:p>
        </w:tc>
      </w:tr>
    </w:tbl>
    <w:p w14:paraId="531E3793" w14:textId="77777777" w:rsidR="005D5121" w:rsidRPr="005D5121" w:rsidRDefault="005D5121" w:rsidP="005D5121">
      <w:r w:rsidRPr="005D5121">
        <w:br w:type="page"/>
      </w:r>
    </w:p>
    <w:tbl>
      <w:tblPr>
        <w:tblStyle w:val="TableGrid1"/>
        <w:tblW w:w="10098" w:type="dxa"/>
        <w:jc w:val="center"/>
        <w:tblLook w:val="04A0" w:firstRow="1" w:lastRow="0" w:firstColumn="1" w:lastColumn="0" w:noHBand="0" w:noVBand="1"/>
      </w:tblPr>
      <w:tblGrid>
        <w:gridCol w:w="1784"/>
        <w:gridCol w:w="1865"/>
        <w:gridCol w:w="2309"/>
        <w:gridCol w:w="2520"/>
        <w:gridCol w:w="1620"/>
      </w:tblGrid>
      <w:tr w:rsidR="005D5121" w:rsidRPr="005D5121" w14:paraId="6E098E9F" w14:textId="77777777" w:rsidTr="005A341E">
        <w:trPr>
          <w:trHeight w:val="890"/>
          <w:tblHeader/>
          <w:jc w:val="center"/>
        </w:trPr>
        <w:tc>
          <w:tcPr>
            <w:tcW w:w="10098" w:type="dxa"/>
            <w:gridSpan w:val="5"/>
            <w:tcBorders>
              <w:top w:val="nil"/>
              <w:left w:val="nil"/>
              <w:right w:val="nil"/>
            </w:tcBorders>
            <w:vAlign w:val="center"/>
          </w:tcPr>
          <w:p w14:paraId="4946ED53" w14:textId="77777777" w:rsidR="005D5121" w:rsidRPr="005D5121" w:rsidRDefault="005D5121" w:rsidP="005D5121">
            <w:r w:rsidRPr="005D5121">
              <w:rPr>
                <w:rFonts w:ascii="Franklin Gothic Demi" w:eastAsiaTheme="majorEastAsia" w:hAnsi="Franklin Gothic Demi" w:cstheme="majorBidi"/>
                <w:bCs/>
                <w:color w:val="E36C0A" w:themeColor="accent6" w:themeShade="BF"/>
                <w:sz w:val="40"/>
                <w:szCs w:val="40"/>
              </w:rPr>
              <w:lastRenderedPageBreak/>
              <w:t>Priority Area 4: Leadership—Action Plan</w:t>
            </w:r>
            <w:r w:rsidRPr="005D5121">
              <w:br/>
            </w:r>
            <w:r w:rsidRPr="005D5121">
              <w:rPr>
                <w:b/>
                <w:color w:val="E36C0A" w:themeColor="accent6" w:themeShade="BF"/>
                <w:sz w:val="24"/>
                <w:szCs w:val="24"/>
              </w:rPr>
              <w:t>Leads: Northern Region and Bay Region</w:t>
            </w:r>
          </w:p>
          <w:p w14:paraId="410B6AB6" w14:textId="77777777" w:rsidR="005D5121" w:rsidRPr="005D5121" w:rsidRDefault="005D5121" w:rsidP="005D5121">
            <w:pPr>
              <w:jc w:val="center"/>
              <w:rPr>
                <w:rFonts w:eastAsia="Times New Roman" w:cs="Arial"/>
                <w:b/>
                <w:bCs/>
                <w:highlight w:val="yellow"/>
              </w:rPr>
            </w:pPr>
          </w:p>
        </w:tc>
      </w:tr>
      <w:tr w:rsidR="005D5121" w:rsidRPr="005D5121" w14:paraId="17069187" w14:textId="77777777" w:rsidTr="005A341E">
        <w:trPr>
          <w:trHeight w:val="350"/>
          <w:tblHeader/>
          <w:jc w:val="center"/>
        </w:trPr>
        <w:tc>
          <w:tcPr>
            <w:tcW w:w="1784" w:type="dxa"/>
            <w:tcBorders>
              <w:bottom w:val="single" w:sz="4" w:space="0" w:color="7F7F7F" w:themeColor="text1" w:themeTint="80"/>
            </w:tcBorders>
            <w:shd w:val="clear" w:color="auto" w:fill="365F91" w:themeFill="accent1" w:themeFillShade="BF"/>
            <w:vAlign w:val="center"/>
          </w:tcPr>
          <w:p w14:paraId="7FB1670A" w14:textId="77777777" w:rsidR="005D5121" w:rsidRPr="005D5121" w:rsidRDefault="005D5121" w:rsidP="005D5121">
            <w:pPr>
              <w:jc w:val="center"/>
              <w:rPr>
                <w:rFonts w:eastAsia="Times New Roman" w:cs="Arial"/>
                <w:b/>
                <w:bCs/>
                <w:color w:val="FFFFFF" w:themeColor="background1"/>
                <w:sz w:val="24"/>
                <w:szCs w:val="24"/>
                <w:lang w:eastAsia="en-US"/>
              </w:rPr>
            </w:pPr>
            <w:r w:rsidRPr="005D5121">
              <w:rPr>
                <w:rFonts w:eastAsia="Times New Roman" w:cs="Arial"/>
                <w:b/>
                <w:bCs/>
                <w:color w:val="FFFFFF" w:themeColor="background1"/>
                <w:sz w:val="24"/>
                <w:szCs w:val="24"/>
                <w:lang w:eastAsia="en-US"/>
              </w:rPr>
              <w:t>GOALS</w:t>
            </w:r>
          </w:p>
        </w:tc>
        <w:tc>
          <w:tcPr>
            <w:tcW w:w="1865" w:type="dxa"/>
            <w:tcBorders>
              <w:bottom w:val="single" w:sz="4" w:space="0" w:color="7F7F7F" w:themeColor="text1" w:themeTint="80"/>
            </w:tcBorders>
            <w:shd w:val="clear" w:color="auto" w:fill="365F91" w:themeFill="accent1" w:themeFillShade="BF"/>
            <w:vAlign w:val="center"/>
          </w:tcPr>
          <w:p w14:paraId="53CADF72" w14:textId="77777777" w:rsidR="005D5121" w:rsidRPr="005D5121" w:rsidRDefault="005D5121" w:rsidP="005D5121">
            <w:pPr>
              <w:jc w:val="center"/>
              <w:rPr>
                <w:rFonts w:eastAsia="Times New Roman" w:cs="Arial"/>
                <w:b/>
                <w:bCs/>
                <w:color w:val="FFFFFF" w:themeColor="background1"/>
                <w:sz w:val="24"/>
                <w:szCs w:val="24"/>
                <w:lang w:eastAsia="en-US"/>
              </w:rPr>
            </w:pPr>
            <w:r w:rsidRPr="005D5121">
              <w:rPr>
                <w:rFonts w:eastAsia="Times New Roman" w:cs="Arial"/>
                <w:b/>
                <w:bCs/>
                <w:color w:val="FFFFFF" w:themeColor="background1"/>
                <w:sz w:val="24"/>
                <w:szCs w:val="24"/>
                <w:lang w:eastAsia="en-US"/>
              </w:rPr>
              <w:t>OBJECTIVES</w:t>
            </w:r>
          </w:p>
        </w:tc>
        <w:tc>
          <w:tcPr>
            <w:tcW w:w="2309" w:type="dxa"/>
            <w:tcBorders>
              <w:bottom w:val="single" w:sz="4" w:space="0" w:color="7F7F7F" w:themeColor="text1" w:themeTint="80"/>
            </w:tcBorders>
            <w:shd w:val="clear" w:color="auto" w:fill="365F91" w:themeFill="accent1" w:themeFillShade="BF"/>
            <w:vAlign w:val="center"/>
          </w:tcPr>
          <w:p w14:paraId="28EAF926" w14:textId="77777777" w:rsidR="005D5121" w:rsidRPr="005D5121" w:rsidRDefault="005D5121" w:rsidP="005D5121">
            <w:pPr>
              <w:jc w:val="center"/>
              <w:rPr>
                <w:rFonts w:eastAsia="Times New Roman" w:cs="Arial"/>
                <w:b/>
                <w:bCs/>
                <w:color w:val="FFFFFF" w:themeColor="background1"/>
                <w:sz w:val="24"/>
                <w:szCs w:val="24"/>
                <w:lang w:eastAsia="en-US"/>
              </w:rPr>
            </w:pPr>
            <w:r w:rsidRPr="005D5121">
              <w:rPr>
                <w:rFonts w:eastAsia="Times New Roman" w:cs="Arial"/>
                <w:b/>
                <w:bCs/>
                <w:color w:val="FFFFFF" w:themeColor="background1"/>
                <w:sz w:val="24"/>
                <w:szCs w:val="24"/>
                <w:lang w:eastAsia="en-US"/>
              </w:rPr>
              <w:t>ACTIVITIES</w:t>
            </w:r>
          </w:p>
        </w:tc>
        <w:tc>
          <w:tcPr>
            <w:tcW w:w="2520" w:type="dxa"/>
            <w:tcBorders>
              <w:bottom w:val="single" w:sz="4" w:space="0" w:color="7F7F7F" w:themeColor="text1" w:themeTint="80"/>
            </w:tcBorders>
            <w:shd w:val="clear" w:color="auto" w:fill="365F91" w:themeFill="accent1" w:themeFillShade="BF"/>
            <w:vAlign w:val="center"/>
          </w:tcPr>
          <w:p w14:paraId="5964ED63" w14:textId="77777777" w:rsidR="005D5121" w:rsidRPr="005D5121" w:rsidRDefault="005D5121" w:rsidP="005D5121">
            <w:pPr>
              <w:jc w:val="center"/>
              <w:rPr>
                <w:rFonts w:eastAsia="Times New Roman" w:cs="Arial"/>
                <w:b/>
                <w:bCs/>
                <w:color w:val="FFFFFF" w:themeColor="background1"/>
                <w:sz w:val="24"/>
                <w:szCs w:val="24"/>
                <w:lang w:eastAsia="en-US"/>
              </w:rPr>
            </w:pPr>
            <w:r w:rsidRPr="005D5121">
              <w:rPr>
                <w:rFonts w:eastAsia="Times New Roman" w:cs="Arial"/>
                <w:b/>
                <w:bCs/>
                <w:color w:val="FFFFFF" w:themeColor="background1"/>
                <w:sz w:val="24"/>
                <w:szCs w:val="24"/>
                <w:lang w:eastAsia="en-US"/>
              </w:rPr>
              <w:t>UPDATE</w:t>
            </w:r>
          </w:p>
        </w:tc>
        <w:tc>
          <w:tcPr>
            <w:tcW w:w="1620" w:type="dxa"/>
            <w:tcBorders>
              <w:bottom w:val="single" w:sz="4" w:space="0" w:color="7F7F7F" w:themeColor="text1" w:themeTint="80"/>
            </w:tcBorders>
            <w:shd w:val="clear" w:color="auto" w:fill="365F91" w:themeFill="accent1" w:themeFillShade="BF"/>
            <w:vAlign w:val="center"/>
          </w:tcPr>
          <w:p w14:paraId="0FF3CCDA" w14:textId="77777777" w:rsidR="005D5121" w:rsidRPr="005D5121" w:rsidRDefault="005D5121" w:rsidP="005D5121">
            <w:pPr>
              <w:jc w:val="center"/>
              <w:rPr>
                <w:rFonts w:eastAsia="Times New Roman" w:cs="Arial"/>
                <w:b/>
                <w:bCs/>
                <w:color w:val="FFFFFF" w:themeColor="background1"/>
                <w:sz w:val="24"/>
                <w:szCs w:val="24"/>
                <w:lang w:eastAsia="en-US"/>
              </w:rPr>
            </w:pPr>
            <w:r w:rsidRPr="005D5121">
              <w:rPr>
                <w:rFonts w:eastAsia="Times New Roman" w:cs="Arial"/>
                <w:b/>
                <w:bCs/>
                <w:color w:val="FFFFFF" w:themeColor="background1"/>
                <w:sz w:val="24"/>
                <w:szCs w:val="24"/>
                <w:lang w:eastAsia="en-US"/>
              </w:rPr>
              <w:t>STATUS</w:t>
            </w:r>
          </w:p>
        </w:tc>
      </w:tr>
      <w:tr w:rsidR="005D5121" w:rsidRPr="005D5121" w14:paraId="24ABF098" w14:textId="77777777" w:rsidTr="005A341E">
        <w:trPr>
          <w:trHeight w:val="1465"/>
          <w:jc w:val="center"/>
        </w:trPr>
        <w:tc>
          <w:tcPr>
            <w:tcW w:w="1784" w:type="dxa"/>
            <w:vMerge w:val="restart"/>
            <w:tcBorders>
              <w:top w:val="single" w:sz="4" w:space="0" w:color="7F7F7F" w:themeColor="text1" w:themeTint="80"/>
              <w:left w:val="single" w:sz="4" w:space="0" w:color="7F7F7F" w:themeColor="text1" w:themeTint="80"/>
              <w:right w:val="single" w:sz="4" w:space="0" w:color="7F7F7F" w:themeColor="text1" w:themeTint="80"/>
            </w:tcBorders>
            <w:hideMark/>
          </w:tcPr>
          <w:p w14:paraId="7209A2B6" w14:textId="77777777" w:rsidR="005D5121" w:rsidRPr="005D5121" w:rsidRDefault="005D5121" w:rsidP="005D5121">
            <w:pPr>
              <w:rPr>
                <w:rFonts w:cs="Times New Roman"/>
                <w:noProof/>
                <w:color w:val="auto"/>
                <w:sz w:val="22"/>
                <w:szCs w:val="22"/>
                <w:lang w:eastAsia="en-US"/>
              </w:rPr>
            </w:pPr>
            <w:r w:rsidRPr="005D5121">
              <w:rPr>
                <w:rFonts w:cs="Times New Roman"/>
                <w:noProof/>
                <w:color w:val="auto"/>
                <w:sz w:val="22"/>
                <w:szCs w:val="22"/>
                <w:lang w:eastAsia="en-US"/>
              </w:rPr>
              <w:t>4.2</w:t>
            </w:r>
          </w:p>
          <w:p w14:paraId="76B40292" w14:textId="77777777" w:rsidR="005D5121" w:rsidRPr="005D5121" w:rsidRDefault="005D5121" w:rsidP="005D5121">
            <w:pPr>
              <w:rPr>
                <w:rFonts w:eastAsia="Times New Roman" w:cs="Times New Roman"/>
                <w:color w:val="auto"/>
                <w:sz w:val="22"/>
                <w:szCs w:val="22"/>
                <w:lang w:eastAsia="en-US"/>
              </w:rPr>
            </w:pPr>
            <w:r w:rsidRPr="005D5121">
              <w:rPr>
                <w:rFonts w:cs="Times New Roman"/>
                <w:noProof/>
                <w:color w:val="auto"/>
                <w:sz w:val="22"/>
                <w:szCs w:val="22"/>
                <w:lang w:eastAsia="en-US"/>
              </w:rPr>
              <w:t xml:space="preserve">Communicate and clarify the role and responsibilities of the Director of Public Health Nursing </w:t>
            </w:r>
            <w:r w:rsidRPr="005D5121">
              <w:rPr>
                <w:rFonts w:cs="Times New Roman"/>
                <w:noProof/>
                <w:color w:val="auto"/>
                <w:sz w:val="22"/>
                <w:szCs w:val="22"/>
                <w:lang w:eastAsia="en-US"/>
              </w:rPr>
              <w:br/>
              <w:t>(Bay Region)</w:t>
            </w:r>
          </w:p>
        </w:tc>
        <w:tc>
          <w:tcPr>
            <w:tcW w:w="1865" w:type="dxa"/>
            <w:vMerge w:val="restart"/>
            <w:tcBorders>
              <w:top w:val="single" w:sz="4" w:space="0" w:color="7F7F7F" w:themeColor="text1" w:themeTint="80"/>
              <w:left w:val="single" w:sz="4" w:space="0" w:color="7F7F7F" w:themeColor="text1" w:themeTint="80"/>
              <w:right w:val="single" w:sz="4" w:space="0" w:color="7F7F7F" w:themeColor="text1" w:themeTint="80"/>
            </w:tcBorders>
            <w:hideMark/>
          </w:tcPr>
          <w:p w14:paraId="72D38EF3" w14:textId="77777777" w:rsidR="005D5121" w:rsidRPr="005D5121" w:rsidRDefault="005D5121" w:rsidP="005D5121">
            <w:pPr>
              <w:rPr>
                <w:rFonts w:eastAsia="Times New Roman" w:cs="Times New Roman"/>
                <w:color w:val="auto"/>
                <w:sz w:val="22"/>
                <w:szCs w:val="22"/>
                <w:lang w:eastAsia="en-US"/>
              </w:rPr>
            </w:pPr>
            <w:r w:rsidRPr="005D5121">
              <w:rPr>
                <w:rFonts w:eastAsia="Times New Roman" w:cs="Times New Roman"/>
                <w:color w:val="auto"/>
                <w:sz w:val="22"/>
                <w:szCs w:val="22"/>
                <w:lang w:eastAsia="en-US"/>
              </w:rPr>
              <w:t>4.2.1</w:t>
            </w:r>
          </w:p>
          <w:p w14:paraId="3920007B" w14:textId="77777777" w:rsidR="005D5121" w:rsidRPr="005D5121" w:rsidRDefault="005D5121" w:rsidP="005D5121">
            <w:pPr>
              <w:rPr>
                <w:rFonts w:eastAsia="Times New Roman" w:cs="Times New Roman"/>
                <w:color w:val="auto"/>
                <w:sz w:val="22"/>
                <w:szCs w:val="22"/>
                <w:lang w:eastAsia="en-US"/>
              </w:rPr>
            </w:pPr>
            <w:r w:rsidRPr="005D5121">
              <w:rPr>
                <w:rFonts w:eastAsia="Times New Roman" w:cs="Times New Roman"/>
                <w:color w:val="auto"/>
                <w:sz w:val="22"/>
                <w:szCs w:val="22"/>
                <w:lang w:eastAsia="en-US"/>
              </w:rPr>
              <w:t>Finalize a job description to include the minimum statutory requirements and PHN core competencies for a director of public health nursing.</w:t>
            </w:r>
            <w:r w:rsidRPr="005D5121">
              <w:rPr>
                <w:rFonts w:eastAsia="Times New Roman" w:cs="Times New Roman"/>
                <w:color w:val="auto"/>
                <w:sz w:val="22"/>
                <w:szCs w:val="22"/>
                <w:lang w:eastAsia="en-US"/>
              </w:rPr>
              <w:br/>
            </w:r>
            <w:r w:rsidRPr="005D5121">
              <w:rPr>
                <w:rFonts w:eastAsia="Times New Roman" w:cs="Times New Roman"/>
                <w:color w:val="auto"/>
                <w:sz w:val="22"/>
                <w:szCs w:val="22"/>
                <w:lang w:eastAsia="en-US"/>
              </w:rPr>
              <w:br/>
            </w:r>
          </w:p>
          <w:p w14:paraId="1BBF406F" w14:textId="77777777" w:rsidR="005D5121" w:rsidRPr="005D5121" w:rsidRDefault="005D5121" w:rsidP="005D5121">
            <w:pPr>
              <w:rPr>
                <w:rFonts w:cs="Times New Roman"/>
                <w:noProof/>
                <w:color w:val="auto"/>
                <w:sz w:val="22"/>
                <w:szCs w:val="22"/>
                <w:lang w:eastAsia="en-US"/>
              </w:rPr>
            </w:pPr>
          </w:p>
          <w:p w14:paraId="13179C52" w14:textId="77777777" w:rsidR="005D5121" w:rsidRPr="005D5121" w:rsidRDefault="005D5121" w:rsidP="005D5121">
            <w:pPr>
              <w:rPr>
                <w:rFonts w:cs="Times New Roman"/>
                <w:sz w:val="22"/>
                <w:szCs w:val="22"/>
                <w:lang w:eastAsia="en-US"/>
              </w:rPr>
            </w:pPr>
          </w:p>
          <w:p w14:paraId="0BD4BFE6" w14:textId="77777777" w:rsidR="005D5121" w:rsidRPr="005D5121" w:rsidRDefault="005D5121" w:rsidP="005D5121">
            <w:pPr>
              <w:jc w:val="center"/>
              <w:rPr>
                <w:rFonts w:eastAsia="Times New Roman" w:cs="Times New Roman"/>
                <w:color w:val="auto"/>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D28051" w14:textId="77777777" w:rsidR="005D5121" w:rsidRPr="005D5121" w:rsidRDefault="005D5121" w:rsidP="005D5121">
            <w:pPr>
              <w:rPr>
                <w:rFonts w:eastAsia="Times New Roman" w:cs="Times New Roman"/>
                <w:color w:val="auto"/>
                <w:sz w:val="22"/>
                <w:szCs w:val="22"/>
                <w:lang w:eastAsia="en-US"/>
              </w:rPr>
            </w:pPr>
            <w:r w:rsidRPr="005D5121">
              <w:rPr>
                <w:rFonts w:eastAsia="Times New Roman" w:cs="Times New Roman"/>
                <w:color w:val="auto"/>
                <w:sz w:val="22"/>
                <w:szCs w:val="22"/>
                <w:lang w:eastAsia="en-US"/>
              </w:rPr>
              <w:t>4.2.1.1</w:t>
            </w:r>
          </w:p>
          <w:p w14:paraId="5591923E" w14:textId="77777777" w:rsidR="005D5121" w:rsidRPr="005D5121" w:rsidRDefault="005D5121" w:rsidP="005D5121">
            <w:pPr>
              <w:rPr>
                <w:rFonts w:eastAsia="Times New Roman" w:cs="Times New Roman"/>
                <w:color w:val="auto"/>
                <w:sz w:val="22"/>
                <w:szCs w:val="22"/>
                <w:lang w:eastAsia="en-US"/>
              </w:rPr>
            </w:pPr>
            <w:r w:rsidRPr="005D5121">
              <w:rPr>
                <w:rFonts w:eastAsia="Times New Roman" w:cs="Times New Roman"/>
                <w:bCs/>
                <w:color w:val="auto"/>
                <w:sz w:val="22"/>
                <w:szCs w:val="22"/>
                <w:lang w:eastAsia="en-US"/>
              </w:rPr>
              <w:t xml:space="preserve">By 12/31/13, </w:t>
            </w:r>
            <w:r w:rsidRPr="005D5121">
              <w:rPr>
                <w:rFonts w:eastAsia="Times New Roman" w:cs="Times New Roman"/>
                <w:color w:val="auto"/>
                <w:sz w:val="22"/>
                <w:szCs w:val="22"/>
                <w:lang w:eastAsia="en-US"/>
              </w:rPr>
              <w:t>collect and review Bay Region DPHN job descriptions to create common and non-common elements.</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CA4473D" w14:textId="77777777" w:rsidR="005D5121" w:rsidRPr="005D5121" w:rsidRDefault="005D5121" w:rsidP="005D5121">
            <w:pPr>
              <w:rPr>
                <w:rFonts w:eastAsia="Times New Roman" w:cs="Times New Roman"/>
                <w:bCs/>
                <w:color w:val="auto"/>
                <w:sz w:val="22"/>
                <w:szCs w:val="22"/>
                <w:lang w:eastAsia="en-US"/>
              </w:rPr>
            </w:pPr>
            <w:r w:rsidRPr="005D5121">
              <w:rPr>
                <w:rFonts w:eastAsia="Times New Roman" w:cs="Times New Roman"/>
                <w:bCs/>
                <w:color w:val="auto"/>
                <w:sz w:val="22"/>
                <w:szCs w:val="22"/>
                <w:lang w:eastAsia="en-US"/>
              </w:rPr>
              <w:t>9/23/14: Bay region met and completed the comparative analysis of the various job descriptions.</w:t>
            </w: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54DCC85" w14:textId="77777777" w:rsidR="005D5121" w:rsidRPr="005D5121" w:rsidRDefault="005D5121" w:rsidP="005D5121">
            <w:pPr>
              <w:jc w:val="center"/>
              <w:rPr>
                <w:rFonts w:eastAsia="Times New Roman" w:cs="Times New Roman"/>
                <w:bCs/>
                <w:color w:val="auto"/>
                <w:sz w:val="24"/>
                <w:szCs w:val="24"/>
                <w:lang w:eastAsia="en-US"/>
              </w:rPr>
            </w:pPr>
            <w:r w:rsidRPr="005D5121">
              <w:rPr>
                <w:rFonts w:eastAsia="Times New Roman" w:cs="Arial"/>
                <w:b/>
                <w:bCs/>
                <w:color w:val="00B050"/>
                <w:sz w:val="24"/>
                <w:szCs w:val="24"/>
                <w:lang w:eastAsia="en-US"/>
              </w:rPr>
              <w:t>COMPLETED</w:t>
            </w:r>
          </w:p>
        </w:tc>
      </w:tr>
      <w:tr w:rsidR="005D5121" w:rsidRPr="005D5121" w14:paraId="163D354B" w14:textId="77777777" w:rsidTr="005A341E">
        <w:trPr>
          <w:trHeight w:val="691"/>
          <w:jc w:val="center"/>
        </w:trPr>
        <w:tc>
          <w:tcPr>
            <w:tcW w:w="1784" w:type="dxa"/>
            <w:vMerge/>
            <w:tcBorders>
              <w:left w:val="single" w:sz="4" w:space="0" w:color="7F7F7F" w:themeColor="text1" w:themeTint="80"/>
              <w:right w:val="single" w:sz="4" w:space="0" w:color="7F7F7F" w:themeColor="text1" w:themeTint="80"/>
            </w:tcBorders>
          </w:tcPr>
          <w:p w14:paraId="7339CEBB" w14:textId="77777777" w:rsidR="005D5121" w:rsidRPr="005D5121" w:rsidRDefault="005D5121" w:rsidP="005D5121">
            <w:pPr>
              <w:rPr>
                <w:rFonts w:eastAsia="Times New Roman" w:cs="Times New Roman"/>
                <w:color w:val="auto"/>
                <w:sz w:val="22"/>
                <w:szCs w:val="22"/>
                <w:lang w:eastAsia="en-US"/>
              </w:rPr>
            </w:pPr>
          </w:p>
        </w:tc>
        <w:tc>
          <w:tcPr>
            <w:tcW w:w="1865" w:type="dxa"/>
            <w:vMerge/>
            <w:tcBorders>
              <w:left w:val="single" w:sz="4" w:space="0" w:color="7F7F7F" w:themeColor="text1" w:themeTint="80"/>
              <w:right w:val="single" w:sz="4" w:space="0" w:color="7F7F7F" w:themeColor="text1" w:themeTint="80"/>
            </w:tcBorders>
          </w:tcPr>
          <w:p w14:paraId="0BBCE222" w14:textId="77777777" w:rsidR="005D5121" w:rsidRPr="005D5121" w:rsidRDefault="005D5121" w:rsidP="005D5121">
            <w:pPr>
              <w:jc w:val="center"/>
              <w:rPr>
                <w:rFonts w:eastAsia="Times New Roman" w:cs="Times New Roman"/>
                <w:color w:val="auto"/>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3BF21D" w14:textId="77777777" w:rsidR="005D5121" w:rsidRPr="005D5121" w:rsidRDefault="005D5121" w:rsidP="005D5121">
            <w:pPr>
              <w:rPr>
                <w:rFonts w:eastAsia="Times New Roman" w:cs="Times New Roman"/>
                <w:color w:val="auto"/>
                <w:sz w:val="22"/>
                <w:szCs w:val="22"/>
                <w:lang w:eastAsia="en-US"/>
              </w:rPr>
            </w:pPr>
            <w:r w:rsidRPr="005D5121">
              <w:rPr>
                <w:rFonts w:eastAsia="Times New Roman" w:cs="Times New Roman"/>
                <w:color w:val="auto"/>
                <w:sz w:val="22"/>
                <w:szCs w:val="22"/>
                <w:lang w:eastAsia="en-US"/>
              </w:rPr>
              <w:t>4.2.1.2</w:t>
            </w:r>
          </w:p>
          <w:p w14:paraId="5EC4327A" w14:textId="77777777" w:rsidR="005D5121" w:rsidRPr="005D5121" w:rsidRDefault="005D5121" w:rsidP="005D5121">
            <w:pPr>
              <w:rPr>
                <w:rFonts w:eastAsia="Times New Roman" w:cs="Times New Roman"/>
                <w:bCs/>
                <w:color w:val="auto"/>
                <w:sz w:val="22"/>
                <w:szCs w:val="22"/>
                <w:lang w:eastAsia="en-US"/>
              </w:rPr>
            </w:pPr>
            <w:r w:rsidRPr="005D5121">
              <w:rPr>
                <w:rFonts w:eastAsia="Times New Roman" w:cs="Times New Roman"/>
                <w:color w:val="auto"/>
                <w:sz w:val="22"/>
                <w:szCs w:val="22"/>
                <w:lang w:eastAsia="en-US"/>
              </w:rPr>
              <w:t xml:space="preserve">By 6/30/14, research legal mandate for DPHN requirements and PHN Core Competencies for knowledge and skills to include in job description. </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D15A66" w14:textId="77777777" w:rsidR="005D5121" w:rsidRPr="005D5121" w:rsidRDefault="005D5121" w:rsidP="005D5121">
            <w:pPr>
              <w:rPr>
                <w:rFonts w:eastAsia="Times New Roman" w:cs="Times New Roman"/>
                <w:bCs/>
                <w:color w:val="auto"/>
                <w:sz w:val="22"/>
                <w:szCs w:val="22"/>
                <w:lang w:eastAsia="en-US"/>
              </w:rPr>
            </w:pPr>
            <w:r w:rsidRPr="005D5121">
              <w:rPr>
                <w:rFonts w:eastAsia="Times New Roman" w:cs="Times New Roman"/>
                <w:bCs/>
                <w:color w:val="auto"/>
                <w:sz w:val="22"/>
                <w:szCs w:val="22"/>
                <w:lang w:eastAsia="en-US"/>
              </w:rPr>
              <w:t>9/23/14: Bay region researched legal mandates and core competencies.</w:t>
            </w: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85B9FF" w14:textId="77777777" w:rsidR="005D5121" w:rsidRPr="005D5121" w:rsidRDefault="005D5121" w:rsidP="005D5121">
            <w:pPr>
              <w:jc w:val="center"/>
              <w:rPr>
                <w:rFonts w:eastAsia="Times New Roman" w:cs="Times New Roman"/>
                <w:bCs/>
                <w:color w:val="00B050"/>
                <w:sz w:val="24"/>
                <w:szCs w:val="24"/>
                <w:lang w:eastAsia="en-US"/>
              </w:rPr>
            </w:pPr>
            <w:r w:rsidRPr="005D5121">
              <w:rPr>
                <w:rFonts w:eastAsia="Times New Roman" w:cs="Arial"/>
                <w:b/>
                <w:bCs/>
                <w:color w:val="00B050"/>
                <w:sz w:val="24"/>
                <w:szCs w:val="24"/>
                <w:lang w:eastAsia="en-US"/>
              </w:rPr>
              <w:t>COMPLETED</w:t>
            </w:r>
          </w:p>
        </w:tc>
      </w:tr>
      <w:tr w:rsidR="005D5121" w:rsidRPr="005D5121" w14:paraId="072D9F07" w14:textId="77777777" w:rsidTr="005A341E">
        <w:trPr>
          <w:trHeight w:val="1150"/>
          <w:jc w:val="center"/>
        </w:trPr>
        <w:tc>
          <w:tcPr>
            <w:tcW w:w="1784" w:type="dxa"/>
            <w:vMerge/>
            <w:tcBorders>
              <w:left w:val="single" w:sz="4" w:space="0" w:color="7F7F7F" w:themeColor="text1" w:themeTint="80"/>
              <w:right w:val="single" w:sz="4" w:space="0" w:color="7F7F7F" w:themeColor="text1" w:themeTint="80"/>
            </w:tcBorders>
          </w:tcPr>
          <w:p w14:paraId="453246ED" w14:textId="77777777" w:rsidR="005D5121" w:rsidRPr="005D5121" w:rsidRDefault="005D5121" w:rsidP="005D5121">
            <w:pPr>
              <w:rPr>
                <w:rFonts w:eastAsia="Times New Roman" w:cs="Times New Roman"/>
                <w:color w:val="auto"/>
                <w:sz w:val="22"/>
                <w:szCs w:val="22"/>
                <w:lang w:eastAsia="en-US"/>
              </w:rPr>
            </w:pPr>
          </w:p>
        </w:tc>
        <w:tc>
          <w:tcPr>
            <w:tcW w:w="1865" w:type="dxa"/>
            <w:vMerge/>
            <w:tcBorders>
              <w:left w:val="single" w:sz="4" w:space="0" w:color="7F7F7F" w:themeColor="text1" w:themeTint="80"/>
              <w:right w:val="single" w:sz="4" w:space="0" w:color="7F7F7F" w:themeColor="text1" w:themeTint="80"/>
            </w:tcBorders>
          </w:tcPr>
          <w:p w14:paraId="34D7D348" w14:textId="77777777" w:rsidR="005D5121" w:rsidRPr="005D5121" w:rsidRDefault="005D5121" w:rsidP="005D5121">
            <w:pPr>
              <w:jc w:val="center"/>
              <w:rPr>
                <w:rFonts w:cs="Times New Roman"/>
                <w:noProof/>
                <w:color w:val="auto"/>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D13B2F" w14:textId="77777777" w:rsidR="005D5121" w:rsidRPr="005D5121" w:rsidRDefault="005D5121" w:rsidP="005D5121">
            <w:pPr>
              <w:rPr>
                <w:rFonts w:eastAsia="Times New Roman" w:cs="Times New Roman"/>
                <w:color w:val="auto"/>
                <w:sz w:val="22"/>
                <w:szCs w:val="22"/>
                <w:lang w:eastAsia="en-US"/>
              </w:rPr>
            </w:pPr>
            <w:r w:rsidRPr="005D5121">
              <w:rPr>
                <w:rFonts w:eastAsia="Times New Roman" w:cs="Times New Roman"/>
                <w:color w:val="auto"/>
                <w:sz w:val="22"/>
                <w:szCs w:val="22"/>
                <w:lang w:eastAsia="en-US"/>
              </w:rPr>
              <w:t>4.2.1.3</w:t>
            </w:r>
          </w:p>
          <w:p w14:paraId="33D86599" w14:textId="77777777" w:rsidR="005D5121" w:rsidRPr="005D5121" w:rsidRDefault="005D5121" w:rsidP="005D5121">
            <w:pPr>
              <w:rPr>
                <w:rFonts w:eastAsia="Times New Roman" w:cs="Times New Roman"/>
                <w:bCs/>
                <w:color w:val="auto"/>
                <w:sz w:val="22"/>
                <w:szCs w:val="22"/>
                <w:lang w:eastAsia="en-US"/>
              </w:rPr>
            </w:pPr>
            <w:r w:rsidRPr="005D5121">
              <w:rPr>
                <w:rFonts w:eastAsia="Times New Roman" w:cs="Times New Roman"/>
                <w:bCs/>
                <w:color w:val="auto"/>
                <w:sz w:val="22"/>
                <w:szCs w:val="22"/>
                <w:lang w:eastAsia="en-US"/>
              </w:rPr>
              <w:t>By 8/31/14, present draft of updated job description to Executive Committee for review and comment.</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BE6B29" w14:textId="77777777" w:rsidR="005D5121" w:rsidRPr="005D5121" w:rsidRDefault="005D5121" w:rsidP="005D5121">
            <w:pPr>
              <w:rPr>
                <w:rFonts w:eastAsia="Times New Roman" w:cs="Times New Roman"/>
                <w:bCs/>
                <w:color w:val="auto"/>
                <w:sz w:val="22"/>
                <w:szCs w:val="22"/>
                <w:lang w:eastAsia="en-US"/>
              </w:rPr>
            </w:pPr>
            <w:r w:rsidRPr="005D5121">
              <w:rPr>
                <w:rFonts w:eastAsia="Times New Roman" w:cs="Times New Roman"/>
                <w:bCs/>
                <w:color w:val="auto"/>
                <w:sz w:val="22"/>
                <w:szCs w:val="22"/>
                <w:lang w:eastAsia="en-US"/>
              </w:rPr>
              <w:t>9/23/14: Exec Committee reviewed the draft at the August exec committee meeting.</w:t>
            </w: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21CFCD" w14:textId="77777777" w:rsidR="005D5121" w:rsidRPr="005D5121" w:rsidRDefault="005D5121" w:rsidP="005D5121">
            <w:pPr>
              <w:jc w:val="center"/>
              <w:rPr>
                <w:rFonts w:eastAsia="Times New Roman" w:cs="Arial"/>
                <w:b/>
                <w:bCs/>
                <w:color w:val="00B050"/>
                <w:sz w:val="24"/>
                <w:szCs w:val="24"/>
                <w:lang w:eastAsia="en-US"/>
              </w:rPr>
            </w:pPr>
            <w:r w:rsidRPr="005D5121">
              <w:rPr>
                <w:rFonts w:eastAsia="Times New Roman" w:cs="Arial"/>
                <w:b/>
                <w:bCs/>
                <w:color w:val="00B050"/>
                <w:sz w:val="24"/>
                <w:szCs w:val="24"/>
                <w:lang w:eastAsia="en-US"/>
              </w:rPr>
              <w:t>COMPLETED</w:t>
            </w:r>
          </w:p>
        </w:tc>
      </w:tr>
      <w:tr w:rsidR="005D5121" w:rsidRPr="005D5121" w14:paraId="44DE9FF2" w14:textId="77777777" w:rsidTr="005A341E">
        <w:trPr>
          <w:trHeight w:val="1375"/>
          <w:jc w:val="center"/>
        </w:trPr>
        <w:tc>
          <w:tcPr>
            <w:tcW w:w="1784" w:type="dxa"/>
            <w:vMerge/>
            <w:tcBorders>
              <w:left w:val="single" w:sz="4" w:space="0" w:color="7F7F7F" w:themeColor="text1" w:themeTint="80"/>
              <w:right w:val="single" w:sz="4" w:space="0" w:color="7F7F7F" w:themeColor="text1" w:themeTint="80"/>
            </w:tcBorders>
          </w:tcPr>
          <w:p w14:paraId="7C3A81D1" w14:textId="77777777" w:rsidR="005D5121" w:rsidRPr="005D5121" w:rsidRDefault="005D5121" w:rsidP="005D5121">
            <w:pPr>
              <w:rPr>
                <w:rFonts w:eastAsia="Times New Roman" w:cs="Times New Roman"/>
                <w:color w:val="auto"/>
                <w:sz w:val="22"/>
                <w:szCs w:val="22"/>
                <w:lang w:eastAsia="en-US"/>
              </w:rPr>
            </w:pPr>
          </w:p>
        </w:tc>
        <w:tc>
          <w:tcPr>
            <w:tcW w:w="1865" w:type="dxa"/>
            <w:vMerge/>
            <w:tcBorders>
              <w:left w:val="single" w:sz="4" w:space="0" w:color="7F7F7F" w:themeColor="text1" w:themeTint="80"/>
              <w:right w:val="single" w:sz="4" w:space="0" w:color="7F7F7F" w:themeColor="text1" w:themeTint="80"/>
            </w:tcBorders>
          </w:tcPr>
          <w:p w14:paraId="6B932A8E" w14:textId="77777777" w:rsidR="005D5121" w:rsidRPr="005D5121" w:rsidRDefault="005D5121" w:rsidP="005D5121">
            <w:pPr>
              <w:jc w:val="center"/>
              <w:rPr>
                <w:rFonts w:cs="Times New Roman"/>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D47EB4" w14:textId="77777777" w:rsidR="005D5121" w:rsidRPr="005D5121" w:rsidRDefault="005D5121" w:rsidP="005D5121">
            <w:pPr>
              <w:rPr>
                <w:rFonts w:eastAsia="Times New Roman" w:cs="Times New Roman"/>
                <w:color w:val="auto"/>
                <w:sz w:val="22"/>
                <w:szCs w:val="22"/>
                <w:lang w:eastAsia="en-US"/>
              </w:rPr>
            </w:pPr>
            <w:r w:rsidRPr="005D5121">
              <w:rPr>
                <w:rFonts w:eastAsia="Times New Roman" w:cs="Times New Roman"/>
                <w:color w:val="auto"/>
                <w:sz w:val="22"/>
                <w:szCs w:val="22"/>
                <w:lang w:eastAsia="en-US"/>
              </w:rPr>
              <w:t>4.2.1.4</w:t>
            </w:r>
          </w:p>
          <w:p w14:paraId="7E0D6F44" w14:textId="77777777" w:rsidR="005D5121" w:rsidRPr="005D5121" w:rsidRDefault="005D5121" w:rsidP="005D5121">
            <w:pPr>
              <w:rPr>
                <w:rFonts w:eastAsia="Times New Roman" w:cs="Times New Roman"/>
                <w:bCs/>
                <w:color w:val="auto"/>
                <w:sz w:val="22"/>
                <w:szCs w:val="22"/>
                <w:lang w:eastAsia="en-US"/>
              </w:rPr>
            </w:pPr>
            <w:r w:rsidRPr="005D5121">
              <w:rPr>
                <w:rFonts w:eastAsia="Times New Roman" w:cs="Times New Roman"/>
                <w:bCs/>
                <w:color w:val="auto"/>
                <w:sz w:val="22"/>
                <w:szCs w:val="22"/>
                <w:lang w:eastAsia="en-US"/>
              </w:rPr>
              <w:t>By 9/30/14, present updated job description to members at Fall Conference for review and comment.</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728687" w14:textId="77777777" w:rsidR="005D5121" w:rsidRPr="005D5121" w:rsidRDefault="005D5121" w:rsidP="005D5121">
            <w:pPr>
              <w:rPr>
                <w:rFonts w:eastAsia="Times New Roman" w:cs="Times New Roman"/>
                <w:bCs/>
                <w:color w:val="auto"/>
                <w:sz w:val="22"/>
                <w:szCs w:val="22"/>
                <w:lang w:eastAsia="en-US"/>
              </w:rPr>
            </w:pPr>
            <w:r w:rsidRPr="005D5121">
              <w:rPr>
                <w:color w:val="auto"/>
                <w:sz w:val="22"/>
                <w:szCs w:val="22"/>
              </w:rPr>
              <w:t>9/23/14: Job description placed in Fall Conference packet; Membership reviewed draft job description at Fall Conference Business Meeting on 9/23/14.</w:t>
            </w: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9FC894" w14:textId="77777777" w:rsidR="005D5121" w:rsidRPr="005D5121" w:rsidRDefault="005D5121" w:rsidP="005D5121">
            <w:pPr>
              <w:jc w:val="center"/>
              <w:rPr>
                <w:rFonts w:eastAsia="Times New Roman" w:cs="Arial"/>
                <w:b/>
                <w:bCs/>
                <w:color w:val="00B050"/>
                <w:sz w:val="24"/>
                <w:szCs w:val="24"/>
                <w:lang w:eastAsia="en-US"/>
              </w:rPr>
            </w:pPr>
            <w:r w:rsidRPr="005D5121">
              <w:rPr>
                <w:rFonts w:eastAsia="Times New Roman" w:cs="Arial"/>
                <w:b/>
                <w:bCs/>
                <w:color w:val="00B050"/>
                <w:sz w:val="24"/>
                <w:szCs w:val="24"/>
                <w:lang w:eastAsia="en-US"/>
              </w:rPr>
              <w:t>COMPLETED</w:t>
            </w:r>
          </w:p>
        </w:tc>
      </w:tr>
      <w:tr w:rsidR="005D5121" w:rsidRPr="005D5121" w14:paraId="16E60191" w14:textId="77777777" w:rsidTr="005A341E">
        <w:trPr>
          <w:trHeight w:val="1375"/>
          <w:jc w:val="center"/>
        </w:trPr>
        <w:tc>
          <w:tcPr>
            <w:tcW w:w="1784" w:type="dxa"/>
            <w:vMerge/>
            <w:tcBorders>
              <w:left w:val="single" w:sz="4" w:space="0" w:color="7F7F7F" w:themeColor="text1" w:themeTint="80"/>
              <w:right w:val="single" w:sz="4" w:space="0" w:color="7F7F7F" w:themeColor="text1" w:themeTint="80"/>
            </w:tcBorders>
          </w:tcPr>
          <w:p w14:paraId="2BAADA03" w14:textId="77777777" w:rsidR="005D5121" w:rsidRPr="005D5121" w:rsidRDefault="005D5121" w:rsidP="005D5121">
            <w:pPr>
              <w:rPr>
                <w:rFonts w:ascii="Calibri" w:eastAsia="Times New Roman" w:hAnsi="Calibri" w:cs="Times New Roman"/>
                <w:color w:val="auto"/>
                <w:sz w:val="22"/>
                <w:szCs w:val="22"/>
                <w:lang w:eastAsia="en-US"/>
              </w:rPr>
            </w:pPr>
          </w:p>
        </w:tc>
        <w:tc>
          <w:tcPr>
            <w:tcW w:w="1865" w:type="dxa"/>
            <w:vMerge/>
            <w:tcBorders>
              <w:left w:val="single" w:sz="4" w:space="0" w:color="7F7F7F" w:themeColor="text1" w:themeTint="80"/>
              <w:right w:val="single" w:sz="4" w:space="0" w:color="7F7F7F" w:themeColor="text1" w:themeTint="80"/>
            </w:tcBorders>
          </w:tcPr>
          <w:p w14:paraId="547A696C" w14:textId="77777777" w:rsidR="005D5121" w:rsidRPr="005D5121" w:rsidRDefault="005D5121" w:rsidP="005D5121">
            <w:pPr>
              <w:rPr>
                <w:rFonts w:ascii="Calibri" w:hAnsi="Calibri" w:cs="Times New Roman"/>
                <w:noProof/>
                <w:color w:val="auto"/>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2B473F"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eastAsia="Times New Roman" w:hAnsi="Calibri" w:cs="Times New Roman"/>
                <w:bCs/>
                <w:color w:val="auto"/>
                <w:sz w:val="22"/>
                <w:szCs w:val="22"/>
                <w:lang w:eastAsia="en-US"/>
              </w:rPr>
              <w:t>4.2.1.5</w:t>
            </w:r>
          </w:p>
          <w:p w14:paraId="5259351F"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eastAsia="Times New Roman" w:hAnsi="Calibri" w:cs="Times New Roman"/>
                <w:bCs/>
                <w:color w:val="auto"/>
                <w:sz w:val="22"/>
                <w:szCs w:val="22"/>
                <w:lang w:eastAsia="en-US"/>
              </w:rPr>
              <w:t>By 10/31/14, submit revised DPHN job description to Northern Regional Reps for final development.</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57BC34" w14:textId="77777777" w:rsidR="005D5121" w:rsidRPr="005D5121" w:rsidRDefault="005D5121" w:rsidP="005D5121">
            <w:pPr>
              <w:rPr>
                <w:rFonts w:ascii="Calibri" w:hAnsi="Calibri"/>
                <w:color w:val="auto"/>
                <w:sz w:val="22"/>
                <w:szCs w:val="22"/>
              </w:rPr>
            </w:pPr>
            <w:r w:rsidRPr="005D5121">
              <w:rPr>
                <w:rFonts w:ascii="Calibri" w:hAnsi="Calibri"/>
                <w:color w:val="auto"/>
                <w:sz w:val="22"/>
                <w:szCs w:val="22"/>
              </w:rPr>
              <w:t>3/4/15: Bay Area continues to edit the document and submitting to Northern Region today.</w:t>
            </w:r>
          </w:p>
          <w:p w14:paraId="17DBFDD8"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hAnsi="Calibri"/>
                <w:color w:val="auto"/>
                <w:sz w:val="22"/>
                <w:szCs w:val="22"/>
              </w:rPr>
              <w:t>9/23/14: Submission of revised document to Northern Regional Representative pending Bay Region’s inclusion of membership comments from Fall Conference 2014.</w:t>
            </w: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DA610F9" w14:textId="77777777" w:rsidR="005D5121" w:rsidRPr="005D5121" w:rsidRDefault="005D5121" w:rsidP="005D5121">
            <w:pPr>
              <w:jc w:val="center"/>
              <w:rPr>
                <w:rFonts w:ascii="Calibri" w:eastAsia="Times New Roman" w:hAnsi="Calibri" w:cs="Arial"/>
                <w:b/>
                <w:bCs/>
                <w:color w:val="auto"/>
                <w:sz w:val="22"/>
                <w:szCs w:val="22"/>
                <w:highlight w:val="yellow"/>
                <w:lang w:eastAsia="en-US"/>
              </w:rPr>
            </w:pPr>
            <w:r w:rsidRPr="005D5121">
              <w:rPr>
                <w:rFonts w:eastAsia="Times New Roman" w:cs="Arial"/>
                <w:b/>
                <w:bCs/>
                <w:color w:val="00B050"/>
                <w:sz w:val="24"/>
                <w:szCs w:val="24"/>
                <w:lang w:eastAsia="en-US"/>
              </w:rPr>
              <w:t>COMPLETED</w:t>
            </w:r>
          </w:p>
        </w:tc>
      </w:tr>
      <w:tr w:rsidR="005D5121" w:rsidRPr="005D5121" w14:paraId="75FE8F0D" w14:textId="77777777" w:rsidTr="005A341E">
        <w:trPr>
          <w:trHeight w:val="1375"/>
          <w:jc w:val="center"/>
        </w:trPr>
        <w:tc>
          <w:tcPr>
            <w:tcW w:w="1784" w:type="dxa"/>
            <w:vMerge/>
            <w:tcBorders>
              <w:left w:val="single" w:sz="4" w:space="0" w:color="7F7F7F" w:themeColor="text1" w:themeTint="80"/>
              <w:right w:val="single" w:sz="4" w:space="0" w:color="7F7F7F" w:themeColor="text1" w:themeTint="80"/>
            </w:tcBorders>
          </w:tcPr>
          <w:p w14:paraId="10D6DABD" w14:textId="77777777" w:rsidR="005D5121" w:rsidRPr="005D5121" w:rsidRDefault="005D5121" w:rsidP="005D5121">
            <w:pPr>
              <w:rPr>
                <w:rFonts w:ascii="Calibri" w:eastAsia="Times New Roman" w:hAnsi="Calibri" w:cs="Times New Roman"/>
                <w:color w:val="auto"/>
                <w:sz w:val="22"/>
                <w:szCs w:val="22"/>
                <w:lang w:eastAsia="en-US"/>
              </w:rPr>
            </w:pPr>
          </w:p>
        </w:tc>
        <w:tc>
          <w:tcPr>
            <w:tcW w:w="1865" w:type="dxa"/>
            <w:vMerge/>
            <w:tcBorders>
              <w:left w:val="single" w:sz="4" w:space="0" w:color="7F7F7F" w:themeColor="text1" w:themeTint="80"/>
              <w:right w:val="single" w:sz="4" w:space="0" w:color="7F7F7F" w:themeColor="text1" w:themeTint="80"/>
            </w:tcBorders>
          </w:tcPr>
          <w:p w14:paraId="1D924DF1" w14:textId="77777777" w:rsidR="005D5121" w:rsidRPr="005D5121" w:rsidRDefault="005D5121" w:rsidP="005D5121">
            <w:pPr>
              <w:rPr>
                <w:rFonts w:ascii="Calibri" w:hAnsi="Calibri" w:cs="Times New Roman"/>
                <w:noProof/>
                <w:color w:val="auto"/>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C4E2C2"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eastAsia="Times New Roman" w:hAnsi="Calibri" w:cs="Times New Roman"/>
                <w:bCs/>
                <w:color w:val="auto"/>
                <w:sz w:val="22"/>
                <w:szCs w:val="22"/>
                <w:lang w:eastAsia="en-US"/>
              </w:rPr>
              <w:t>4.2.1.6</w:t>
            </w:r>
          </w:p>
          <w:p w14:paraId="6C3BD589"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eastAsia="Times New Roman" w:hAnsi="Calibri" w:cs="Times New Roman"/>
                <w:bCs/>
                <w:color w:val="auto"/>
                <w:sz w:val="22"/>
                <w:szCs w:val="22"/>
                <w:lang w:eastAsia="en-US"/>
              </w:rPr>
              <w:t>By 11/30/14, present final draft of the job description to Executive Committee for review and approval.</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7BD74A" w14:textId="77777777" w:rsidR="005D5121" w:rsidRPr="005D5121" w:rsidRDefault="005D5121" w:rsidP="005D5121">
            <w:pPr>
              <w:rPr>
                <w:rFonts w:ascii="Calibri" w:eastAsia="Times New Roman" w:hAnsi="Calibri" w:cs="Times New Roman"/>
                <w:bCs/>
                <w:color w:val="auto"/>
                <w:sz w:val="22"/>
                <w:szCs w:val="22"/>
                <w:lang w:eastAsia="en-US"/>
              </w:rPr>
            </w:pP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FF08B9" w14:textId="77777777" w:rsidR="005D5121" w:rsidRPr="005D5121" w:rsidRDefault="005D5121" w:rsidP="005D5121">
            <w:pPr>
              <w:jc w:val="center"/>
              <w:rPr>
                <w:rFonts w:ascii="Calibri" w:eastAsia="Times New Roman" w:hAnsi="Calibri" w:cs="Arial"/>
                <w:b/>
                <w:bCs/>
                <w:color w:val="auto"/>
                <w:sz w:val="22"/>
                <w:szCs w:val="22"/>
                <w:highlight w:val="yellow"/>
                <w:lang w:eastAsia="en-US"/>
              </w:rPr>
            </w:pPr>
            <w:r w:rsidRPr="005D5121">
              <w:rPr>
                <w:rFonts w:eastAsia="Times New Roman" w:cs="Arial"/>
                <w:b/>
                <w:bCs/>
                <w:color w:val="E36C0A" w:themeColor="accent6" w:themeShade="BF"/>
                <w:sz w:val="24"/>
                <w:szCs w:val="24"/>
                <w:lang w:eastAsia="en-US"/>
              </w:rPr>
              <w:t>ON TARGET</w:t>
            </w:r>
          </w:p>
        </w:tc>
      </w:tr>
      <w:tr w:rsidR="005D5121" w:rsidRPr="005D5121" w14:paraId="09B21714" w14:textId="77777777" w:rsidTr="005A341E">
        <w:trPr>
          <w:trHeight w:val="1375"/>
          <w:jc w:val="center"/>
        </w:trPr>
        <w:tc>
          <w:tcPr>
            <w:tcW w:w="1784" w:type="dxa"/>
            <w:vMerge/>
            <w:tcBorders>
              <w:left w:val="single" w:sz="4" w:space="0" w:color="7F7F7F" w:themeColor="text1" w:themeTint="80"/>
              <w:right w:val="single" w:sz="4" w:space="0" w:color="7F7F7F" w:themeColor="text1" w:themeTint="80"/>
            </w:tcBorders>
          </w:tcPr>
          <w:p w14:paraId="41C2CAA7" w14:textId="77777777" w:rsidR="005D5121" w:rsidRPr="005D5121" w:rsidRDefault="005D5121" w:rsidP="005D5121">
            <w:pPr>
              <w:rPr>
                <w:rFonts w:ascii="Calibri" w:eastAsia="Times New Roman" w:hAnsi="Calibri" w:cs="Times New Roman"/>
                <w:color w:val="auto"/>
                <w:sz w:val="22"/>
                <w:szCs w:val="22"/>
                <w:lang w:eastAsia="en-US"/>
              </w:rPr>
            </w:pPr>
          </w:p>
        </w:tc>
        <w:tc>
          <w:tcPr>
            <w:tcW w:w="1865"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68E535EB" w14:textId="77777777" w:rsidR="005D5121" w:rsidRPr="005D5121" w:rsidRDefault="005D5121" w:rsidP="005D5121">
            <w:pPr>
              <w:rPr>
                <w:rFonts w:ascii="Calibri" w:hAnsi="Calibri" w:cs="Times New Roman"/>
                <w:noProof/>
                <w:color w:val="auto"/>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525CA0"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eastAsia="Times New Roman" w:hAnsi="Calibri" w:cs="Times New Roman"/>
                <w:bCs/>
                <w:color w:val="auto"/>
                <w:sz w:val="22"/>
                <w:szCs w:val="22"/>
                <w:lang w:eastAsia="en-US"/>
              </w:rPr>
              <w:t>4.2.1.7</w:t>
            </w:r>
          </w:p>
          <w:p w14:paraId="3EB84150"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eastAsia="Times New Roman" w:hAnsi="Calibri" w:cs="Times New Roman"/>
                <w:bCs/>
                <w:color w:val="auto"/>
                <w:sz w:val="22"/>
                <w:szCs w:val="22"/>
                <w:lang w:eastAsia="en-US"/>
              </w:rPr>
              <w:t>By 12/31/14, distribute final job descriptions to membership by 12/31/14.</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AE7613" w14:textId="77777777" w:rsidR="005D5121" w:rsidRPr="005D5121" w:rsidRDefault="005D5121" w:rsidP="005D5121">
            <w:pPr>
              <w:rPr>
                <w:rFonts w:ascii="Calibri" w:eastAsia="Times New Roman" w:hAnsi="Calibri" w:cs="Times New Roman"/>
                <w:bCs/>
                <w:color w:val="auto"/>
                <w:sz w:val="22"/>
                <w:szCs w:val="22"/>
                <w:lang w:eastAsia="en-US"/>
              </w:rPr>
            </w:pP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F492D6" w14:textId="77777777" w:rsidR="005D5121" w:rsidRPr="005D5121" w:rsidRDefault="005D5121" w:rsidP="005D5121">
            <w:pPr>
              <w:jc w:val="center"/>
              <w:rPr>
                <w:rFonts w:ascii="Calibri" w:eastAsia="Times New Roman" w:hAnsi="Calibri" w:cs="Arial"/>
                <w:b/>
                <w:bCs/>
                <w:color w:val="auto"/>
                <w:sz w:val="22"/>
                <w:szCs w:val="22"/>
                <w:highlight w:val="yellow"/>
                <w:lang w:eastAsia="en-US"/>
              </w:rPr>
            </w:pPr>
            <w:r w:rsidRPr="005D5121">
              <w:rPr>
                <w:rFonts w:eastAsia="Times New Roman" w:cs="Arial"/>
                <w:b/>
                <w:bCs/>
                <w:color w:val="E36C0A" w:themeColor="accent6" w:themeShade="BF"/>
                <w:sz w:val="24"/>
                <w:szCs w:val="24"/>
                <w:lang w:eastAsia="en-US"/>
              </w:rPr>
              <w:t>ON TARGET</w:t>
            </w:r>
          </w:p>
        </w:tc>
      </w:tr>
      <w:tr w:rsidR="005D5121" w:rsidRPr="005D5121" w14:paraId="77244795" w14:textId="77777777" w:rsidTr="005A341E">
        <w:trPr>
          <w:trHeight w:val="1375"/>
          <w:jc w:val="center"/>
        </w:trPr>
        <w:tc>
          <w:tcPr>
            <w:tcW w:w="1784" w:type="dxa"/>
            <w:vMerge/>
            <w:tcBorders>
              <w:left w:val="single" w:sz="4" w:space="0" w:color="7F7F7F" w:themeColor="text1" w:themeTint="80"/>
              <w:right w:val="single" w:sz="4" w:space="0" w:color="7F7F7F" w:themeColor="text1" w:themeTint="80"/>
            </w:tcBorders>
          </w:tcPr>
          <w:p w14:paraId="102C0CFF" w14:textId="77777777" w:rsidR="005D5121" w:rsidRPr="005D5121" w:rsidRDefault="005D5121" w:rsidP="005D5121">
            <w:pPr>
              <w:rPr>
                <w:rFonts w:ascii="Calibri" w:eastAsia="Times New Roman" w:hAnsi="Calibri" w:cs="Times New Roman"/>
                <w:color w:val="auto"/>
                <w:sz w:val="22"/>
                <w:szCs w:val="22"/>
                <w:lang w:eastAsia="en-US"/>
              </w:rPr>
            </w:pPr>
          </w:p>
        </w:tc>
        <w:tc>
          <w:tcPr>
            <w:tcW w:w="1865"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04FB44FE" w14:textId="77777777" w:rsidR="005D5121" w:rsidRPr="005D5121" w:rsidRDefault="005D5121" w:rsidP="005D5121">
            <w:pPr>
              <w:rPr>
                <w:rFonts w:ascii="Calibri" w:hAnsi="Calibri" w:cs="Times New Roman"/>
                <w:noProof/>
                <w:color w:val="auto"/>
                <w:sz w:val="22"/>
                <w:szCs w:val="22"/>
                <w:lang w:eastAsia="en-US"/>
              </w:rPr>
            </w:pPr>
            <w:r w:rsidRPr="005D5121">
              <w:rPr>
                <w:rFonts w:ascii="Calibri" w:hAnsi="Calibri" w:cs="Times New Roman"/>
                <w:noProof/>
                <w:color w:val="auto"/>
                <w:sz w:val="22"/>
                <w:szCs w:val="22"/>
                <w:lang w:eastAsia="en-US"/>
              </w:rPr>
              <w:t>4.2.2</w:t>
            </w:r>
          </w:p>
          <w:p w14:paraId="36927A26" w14:textId="77777777" w:rsidR="005D5121" w:rsidRPr="005D5121" w:rsidRDefault="005D5121" w:rsidP="005D5121">
            <w:pPr>
              <w:rPr>
                <w:rFonts w:ascii="Calibri" w:eastAsia="Times New Roman" w:hAnsi="Calibri" w:cs="Times New Roman"/>
                <w:color w:val="auto"/>
                <w:sz w:val="22"/>
                <w:szCs w:val="22"/>
                <w:lang w:eastAsia="en-US"/>
              </w:rPr>
            </w:pPr>
            <w:r w:rsidRPr="005D5121">
              <w:rPr>
                <w:rFonts w:ascii="Calibri" w:hAnsi="Calibri" w:cs="Times New Roman"/>
                <w:noProof/>
                <w:color w:val="auto"/>
                <w:sz w:val="22"/>
                <w:szCs w:val="22"/>
                <w:lang w:eastAsia="en-US"/>
              </w:rPr>
              <w:t>Develop and disseminate a platform statement on the Public Health Nursing Director’s role and responsibilites.</w:t>
            </w: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64CE49"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eastAsia="Times New Roman" w:hAnsi="Calibri" w:cs="Times New Roman"/>
                <w:bCs/>
                <w:color w:val="auto"/>
                <w:sz w:val="22"/>
                <w:szCs w:val="22"/>
                <w:lang w:eastAsia="en-US"/>
              </w:rPr>
              <w:t>4.2.2.1</w:t>
            </w:r>
          </w:p>
          <w:p w14:paraId="324A8F20" w14:textId="77777777" w:rsidR="005D5121" w:rsidRPr="005D5121" w:rsidRDefault="005D5121" w:rsidP="005D5121">
            <w:pPr>
              <w:rPr>
                <w:rFonts w:ascii="Calibri" w:eastAsia="Times New Roman" w:hAnsi="Calibri" w:cs="Times New Roman"/>
                <w:color w:val="auto"/>
                <w:sz w:val="22"/>
                <w:szCs w:val="22"/>
                <w:lang w:eastAsia="en-US"/>
              </w:rPr>
            </w:pPr>
            <w:r w:rsidRPr="005D5121">
              <w:rPr>
                <w:rFonts w:ascii="Calibri" w:eastAsia="Times New Roman" w:hAnsi="Calibri" w:cs="Times New Roman"/>
                <w:bCs/>
                <w:color w:val="auto"/>
                <w:sz w:val="22"/>
                <w:szCs w:val="22"/>
                <w:lang w:eastAsia="en-US"/>
              </w:rPr>
              <w:t xml:space="preserve">By 6/30/15, </w:t>
            </w:r>
            <w:r w:rsidRPr="005D5121">
              <w:rPr>
                <w:rFonts w:ascii="Calibri" w:eastAsia="Times New Roman" w:hAnsi="Calibri" w:cs="Times New Roman"/>
                <w:color w:val="auto"/>
                <w:sz w:val="22"/>
                <w:szCs w:val="22"/>
                <w:lang w:eastAsia="en-US"/>
              </w:rPr>
              <w:t>create platform statement and present to Executive Committee for review and comment at the 2/2015 Exec Committee meeting.</w:t>
            </w:r>
          </w:p>
          <w:p w14:paraId="716198D6" w14:textId="77777777" w:rsidR="005D5121" w:rsidRPr="005D5121" w:rsidRDefault="005D5121" w:rsidP="005D5121">
            <w:pPr>
              <w:rPr>
                <w:rFonts w:ascii="Calibri" w:eastAsia="Times New Roman" w:hAnsi="Calibri" w:cs="Times New Roman"/>
                <w:bCs/>
                <w:i/>
                <w:color w:val="auto"/>
                <w:sz w:val="22"/>
                <w:szCs w:val="22"/>
                <w:lang w:eastAsia="en-US"/>
              </w:rPr>
            </w:pPr>
            <w:r w:rsidRPr="005D5121">
              <w:rPr>
                <w:rFonts w:ascii="Calibri" w:eastAsia="Times New Roman" w:hAnsi="Calibri" w:cs="Times New Roman"/>
                <w:i/>
              </w:rPr>
              <w:t>(</w:t>
            </w:r>
            <w:r w:rsidRPr="005D5121">
              <w:rPr>
                <w:rFonts w:ascii="Calibri" w:eastAsia="Times New Roman" w:hAnsi="Calibri" w:cs="Times New Roman"/>
                <w:i/>
                <w:color w:val="auto"/>
                <w:sz w:val="22"/>
                <w:szCs w:val="22"/>
                <w:lang w:eastAsia="en-US"/>
              </w:rPr>
              <w:t>target</w:t>
            </w:r>
            <w:r w:rsidRPr="005D5121">
              <w:rPr>
                <w:rFonts w:ascii="Calibri" w:eastAsia="Times New Roman" w:hAnsi="Calibri" w:cs="Times New Roman"/>
                <w:i/>
              </w:rPr>
              <w:t xml:space="preserve"> date revised)</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313E41" w14:textId="77777777" w:rsidR="005D5121" w:rsidRPr="005D5121" w:rsidRDefault="005D5121" w:rsidP="005D5121">
            <w:pPr>
              <w:rPr>
                <w:rFonts w:ascii="Calibri" w:hAnsi="Calibri"/>
                <w:color w:val="auto"/>
                <w:sz w:val="22"/>
                <w:szCs w:val="22"/>
              </w:rPr>
            </w:pPr>
            <w:r w:rsidRPr="005D5121">
              <w:rPr>
                <w:rFonts w:ascii="Calibri" w:hAnsi="Calibri"/>
                <w:color w:val="auto"/>
                <w:sz w:val="22"/>
                <w:szCs w:val="22"/>
              </w:rPr>
              <w:t>3/4/15: Bay regions developed talking points to support Northern Region in developing platform state.</w:t>
            </w:r>
          </w:p>
          <w:p w14:paraId="242E2ED6"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hAnsi="Calibri"/>
                <w:color w:val="auto"/>
                <w:sz w:val="22"/>
                <w:szCs w:val="22"/>
              </w:rPr>
              <w:t>9/23/14: Bay region meeting hosted in Santa Clara County. By 1/15/15, survey BAND members to provide 3 reasons for why having a standardized DPHN job description is a benefit to PHN.</w:t>
            </w: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C79ED0" w14:textId="77777777" w:rsidR="005D5121" w:rsidRPr="005D5121" w:rsidRDefault="005D5121" w:rsidP="005D5121">
            <w:pPr>
              <w:jc w:val="center"/>
            </w:pPr>
            <w:r w:rsidRPr="005D5121">
              <w:rPr>
                <w:rFonts w:eastAsia="Times New Roman" w:cs="Arial"/>
                <w:b/>
                <w:bCs/>
                <w:color w:val="E36C0A" w:themeColor="accent6" w:themeShade="BF"/>
                <w:sz w:val="24"/>
                <w:szCs w:val="24"/>
                <w:lang w:eastAsia="en-US"/>
              </w:rPr>
              <w:t>ON TARGET</w:t>
            </w:r>
            <w:r w:rsidRPr="005D5121" w:rsidDel="002D6344">
              <w:rPr>
                <w:rFonts w:eastAsia="Times New Roman" w:cs="Arial"/>
                <w:b/>
                <w:bCs/>
                <w:color w:val="E36C0A" w:themeColor="accent6" w:themeShade="BF"/>
                <w:sz w:val="24"/>
                <w:szCs w:val="24"/>
                <w:lang w:eastAsia="en-US"/>
              </w:rPr>
              <w:t xml:space="preserve"> </w:t>
            </w:r>
          </w:p>
        </w:tc>
      </w:tr>
      <w:tr w:rsidR="005D5121" w:rsidRPr="005D5121" w14:paraId="26C0C0EB" w14:textId="77777777" w:rsidTr="005A341E">
        <w:trPr>
          <w:trHeight w:val="1375"/>
          <w:jc w:val="center"/>
        </w:trPr>
        <w:tc>
          <w:tcPr>
            <w:tcW w:w="1784" w:type="dxa"/>
            <w:vMerge/>
            <w:tcBorders>
              <w:left w:val="single" w:sz="4" w:space="0" w:color="7F7F7F" w:themeColor="text1" w:themeTint="80"/>
              <w:right w:val="single" w:sz="4" w:space="0" w:color="7F7F7F" w:themeColor="text1" w:themeTint="80"/>
            </w:tcBorders>
          </w:tcPr>
          <w:p w14:paraId="45DB1DE8" w14:textId="77777777" w:rsidR="005D5121" w:rsidRPr="005D5121" w:rsidRDefault="005D5121" w:rsidP="005D5121">
            <w:pPr>
              <w:rPr>
                <w:rFonts w:ascii="Calibri" w:eastAsia="Times New Roman" w:hAnsi="Calibri" w:cs="Times New Roman"/>
                <w:color w:val="auto"/>
                <w:sz w:val="22"/>
                <w:szCs w:val="22"/>
                <w:lang w:eastAsia="en-US"/>
              </w:rPr>
            </w:pPr>
          </w:p>
        </w:tc>
        <w:tc>
          <w:tcPr>
            <w:tcW w:w="1865" w:type="dxa"/>
            <w:vMerge/>
            <w:tcBorders>
              <w:left w:val="single" w:sz="4" w:space="0" w:color="7F7F7F" w:themeColor="text1" w:themeTint="80"/>
              <w:right w:val="single" w:sz="4" w:space="0" w:color="7F7F7F" w:themeColor="text1" w:themeTint="80"/>
            </w:tcBorders>
          </w:tcPr>
          <w:p w14:paraId="02173403" w14:textId="77777777" w:rsidR="005D5121" w:rsidRPr="005D5121" w:rsidRDefault="005D5121" w:rsidP="005D5121">
            <w:pPr>
              <w:rPr>
                <w:rFonts w:ascii="Calibri" w:hAnsi="Calibri" w:cs="Times New Roman"/>
                <w:noProof/>
                <w:color w:val="auto"/>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330BB0"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eastAsia="Times New Roman" w:hAnsi="Calibri" w:cs="Times New Roman"/>
                <w:bCs/>
                <w:color w:val="auto"/>
                <w:sz w:val="22"/>
                <w:szCs w:val="22"/>
                <w:lang w:eastAsia="en-US"/>
              </w:rPr>
              <w:t>4.2.2.2</w:t>
            </w:r>
          </w:p>
          <w:p w14:paraId="74544C68"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eastAsia="Times New Roman" w:hAnsi="Calibri" w:cs="Times New Roman"/>
                <w:bCs/>
                <w:color w:val="auto"/>
                <w:sz w:val="22"/>
                <w:szCs w:val="22"/>
                <w:lang w:eastAsia="en-US"/>
              </w:rPr>
              <w:t>By 3/31/15, present platform statement to members at Spring Conference for review and comment.</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043115" w14:textId="77777777" w:rsidR="005D5121" w:rsidRPr="005D5121" w:rsidRDefault="005D5121" w:rsidP="005D5121">
            <w:pPr>
              <w:rPr>
                <w:rFonts w:ascii="Calibri" w:eastAsia="Times New Roman" w:hAnsi="Calibri" w:cs="Times New Roman"/>
                <w:bCs/>
                <w:color w:val="auto"/>
                <w:sz w:val="22"/>
                <w:szCs w:val="22"/>
                <w:lang w:eastAsia="en-US"/>
              </w:rPr>
            </w:pP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DBE3D8" w14:textId="77777777" w:rsidR="005D5121" w:rsidRPr="005D5121" w:rsidRDefault="005D5121" w:rsidP="005D5121">
            <w:pPr>
              <w:jc w:val="center"/>
            </w:pPr>
            <w:r w:rsidRPr="005D5121">
              <w:rPr>
                <w:rFonts w:eastAsia="Times New Roman" w:cs="Arial"/>
                <w:b/>
                <w:bCs/>
                <w:color w:val="E36C0A" w:themeColor="accent6" w:themeShade="BF"/>
                <w:sz w:val="24"/>
                <w:szCs w:val="24"/>
                <w:lang w:eastAsia="en-US"/>
              </w:rPr>
              <w:t>ON TARGET</w:t>
            </w:r>
          </w:p>
        </w:tc>
      </w:tr>
      <w:tr w:rsidR="005D5121" w:rsidRPr="005D5121" w14:paraId="29E52D47" w14:textId="77777777" w:rsidTr="005A341E">
        <w:trPr>
          <w:trHeight w:val="1375"/>
          <w:jc w:val="center"/>
        </w:trPr>
        <w:tc>
          <w:tcPr>
            <w:tcW w:w="1784"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4BB5BD21" w14:textId="77777777" w:rsidR="005D5121" w:rsidRPr="005D5121" w:rsidRDefault="005D5121" w:rsidP="005D5121">
            <w:pPr>
              <w:rPr>
                <w:rFonts w:ascii="Calibri" w:eastAsia="Times New Roman" w:hAnsi="Calibri" w:cs="Times New Roman"/>
                <w:color w:val="auto"/>
                <w:sz w:val="22"/>
                <w:szCs w:val="22"/>
                <w:lang w:eastAsia="en-US"/>
              </w:rPr>
            </w:pPr>
          </w:p>
        </w:tc>
        <w:tc>
          <w:tcPr>
            <w:tcW w:w="1865"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162578F4" w14:textId="77777777" w:rsidR="005D5121" w:rsidRPr="005D5121" w:rsidRDefault="005D5121" w:rsidP="005D5121">
            <w:pPr>
              <w:rPr>
                <w:rFonts w:ascii="Calibri" w:hAnsi="Calibri" w:cs="Times New Roman"/>
                <w:noProof/>
                <w:color w:val="auto"/>
                <w:sz w:val="22"/>
                <w:szCs w:val="22"/>
                <w:lang w:eastAsia="en-US"/>
              </w:rPr>
            </w:pPr>
          </w:p>
        </w:tc>
        <w:tc>
          <w:tcPr>
            <w:tcW w:w="23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9DD393"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eastAsia="Times New Roman" w:hAnsi="Calibri" w:cs="Times New Roman"/>
                <w:bCs/>
                <w:color w:val="auto"/>
                <w:sz w:val="22"/>
                <w:szCs w:val="22"/>
                <w:lang w:eastAsia="en-US"/>
              </w:rPr>
              <w:t>4.2.2.3</w:t>
            </w:r>
          </w:p>
          <w:p w14:paraId="5FCA8B50"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eastAsia="Times New Roman" w:hAnsi="Calibri" w:cs="Times New Roman"/>
                <w:bCs/>
                <w:color w:val="auto"/>
                <w:sz w:val="22"/>
                <w:szCs w:val="22"/>
                <w:lang w:eastAsia="en-US"/>
              </w:rPr>
              <w:t>By 4/30/15, present updated draft platform statement to Northern Region for final development.</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4F5EE4" w14:textId="77777777" w:rsidR="005D5121" w:rsidRPr="005D5121" w:rsidRDefault="005D5121" w:rsidP="005D5121">
            <w:pPr>
              <w:rPr>
                <w:rFonts w:ascii="Calibri" w:eastAsia="Times New Roman" w:hAnsi="Calibri" w:cs="Times New Roman"/>
                <w:bCs/>
                <w:color w:val="auto"/>
                <w:sz w:val="22"/>
                <w:szCs w:val="22"/>
                <w:lang w:eastAsia="en-US"/>
              </w:rPr>
            </w:pPr>
            <w:r w:rsidRPr="005D5121">
              <w:rPr>
                <w:rFonts w:ascii="Calibri" w:hAnsi="Calibri"/>
                <w:color w:val="auto"/>
                <w:sz w:val="22"/>
                <w:szCs w:val="22"/>
              </w:rPr>
              <w:t>9/23/14: Submission of revised document to Northern Regional Representative pending Bay Region’s inclusion of membership comments from Spring Conference 2015.</w:t>
            </w:r>
          </w:p>
        </w:tc>
        <w:tc>
          <w:tcPr>
            <w:tcW w:w="16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F84113" w14:textId="77777777" w:rsidR="005D5121" w:rsidRPr="005D5121" w:rsidRDefault="005D5121" w:rsidP="005D5121">
            <w:pPr>
              <w:jc w:val="center"/>
            </w:pPr>
            <w:r w:rsidRPr="005D5121">
              <w:rPr>
                <w:rFonts w:eastAsia="Times New Roman" w:cs="Arial"/>
                <w:b/>
                <w:bCs/>
                <w:color w:val="E36C0A" w:themeColor="accent6" w:themeShade="BF"/>
                <w:sz w:val="24"/>
                <w:szCs w:val="24"/>
                <w:lang w:eastAsia="en-US"/>
              </w:rPr>
              <w:t>ON TARGET</w:t>
            </w:r>
          </w:p>
        </w:tc>
      </w:tr>
    </w:tbl>
    <w:p w14:paraId="2CC9F011" w14:textId="06EB73D7" w:rsidR="00601FA7" w:rsidRPr="006308A2" w:rsidRDefault="00123C35" w:rsidP="006308A2">
      <w:r>
        <w:br w:type="page"/>
      </w:r>
    </w:p>
    <w:p w14:paraId="0729B919" w14:textId="77777777" w:rsidR="009D2766" w:rsidRPr="0014180B" w:rsidRDefault="009D2766" w:rsidP="009D2766">
      <w:pPr>
        <w:pStyle w:val="Heading1"/>
        <w:pBdr>
          <w:bottom w:val="single" w:sz="4" w:space="5" w:color="365F91" w:themeColor="accent1" w:themeShade="BF"/>
        </w:pBdr>
        <w:spacing w:before="0" w:line="240" w:lineRule="auto"/>
        <w:rPr>
          <w:rFonts w:ascii="Franklin Gothic Demi" w:hAnsi="Franklin Gothic Demi"/>
          <w:b w:val="0"/>
          <w:sz w:val="48"/>
          <w:szCs w:val="48"/>
        </w:rPr>
      </w:pPr>
      <w:bookmarkStart w:id="39" w:name="_Toc399421771"/>
      <w:r>
        <w:rPr>
          <w:rFonts w:ascii="Franklin Gothic Demi" w:hAnsi="Franklin Gothic Demi"/>
          <w:b w:val="0"/>
          <w:sz w:val="48"/>
          <w:szCs w:val="48"/>
        </w:rPr>
        <w:lastRenderedPageBreak/>
        <w:t>References</w:t>
      </w:r>
    </w:p>
    <w:p w14:paraId="66AEA755" w14:textId="77777777" w:rsidR="00484A3F" w:rsidRPr="008E5254" w:rsidRDefault="00484A3F" w:rsidP="00484A3F">
      <w:pPr>
        <w:pStyle w:val="Default"/>
        <w:rPr>
          <w:sz w:val="22"/>
          <w:szCs w:val="22"/>
        </w:rPr>
      </w:pPr>
    </w:p>
    <w:p w14:paraId="55564B02" w14:textId="77777777" w:rsidR="00484A3F" w:rsidRPr="008E5254" w:rsidRDefault="00484A3F" w:rsidP="008E5254">
      <w:pPr>
        <w:spacing w:line="240" w:lineRule="auto"/>
        <w:ind w:left="720" w:hanging="720"/>
      </w:pPr>
      <w:r w:rsidRPr="008E5254">
        <w:t>American Public Health Association (</w:t>
      </w:r>
      <w:proofErr w:type="spellStart"/>
      <w:r w:rsidRPr="008E5254">
        <w:t>APHA</w:t>
      </w:r>
      <w:proofErr w:type="spellEnd"/>
      <w:r w:rsidRPr="008E5254">
        <w:t xml:space="preserve">), Public Health Nursing (PHN) Section (2013). </w:t>
      </w:r>
      <w:r w:rsidRPr="008E5254">
        <w:rPr>
          <w:i/>
          <w:iCs/>
        </w:rPr>
        <w:t>The definition and practice of public health nursing</w:t>
      </w:r>
      <w:r w:rsidRPr="008E5254">
        <w:t xml:space="preserve">. Retrieved from </w:t>
      </w:r>
      <w:hyperlink r:id="rId11" w:history="1">
        <w:r w:rsidRPr="008E5254">
          <w:rPr>
            <w:rStyle w:val="Hyperlink"/>
          </w:rPr>
          <w:t>http://www.apha.org/NR/rdonlyres/284CE437-6AF3-4B23-88BA-52F2A0E329E6/0/PHNdefinitionNov2013_final125142.pdf</w:t>
        </w:r>
      </w:hyperlink>
      <w:r w:rsidRPr="008E5254">
        <w:t xml:space="preserve">. </w:t>
      </w:r>
    </w:p>
    <w:p w14:paraId="6A88717A" w14:textId="77777777" w:rsidR="00293D61" w:rsidRPr="008E5254" w:rsidRDefault="00293D61" w:rsidP="008E5254">
      <w:pPr>
        <w:spacing w:line="240" w:lineRule="auto"/>
        <w:ind w:left="720" w:hanging="720"/>
        <w:rPr>
          <w:rFonts w:ascii="Franklin Gothic Demi" w:hAnsi="Franklin Gothic Demi"/>
        </w:rPr>
      </w:pPr>
      <w:r w:rsidRPr="008E5254">
        <w:rPr>
          <w:rFonts w:cs="Futura T"/>
          <w:color w:val="000000"/>
        </w:rPr>
        <w:t xml:space="preserve">Brennan Ramirez LK, Baker EA, Metzler M. </w:t>
      </w:r>
      <w:r w:rsidRPr="008E5254">
        <w:rPr>
          <w:rFonts w:cs="Futura T"/>
          <w:color w:val="000000"/>
          <w:u w:val="single"/>
        </w:rPr>
        <w:t xml:space="preserve">Promoting Health Equity: A Resource to Help Communities Address Social Determinants of Health. </w:t>
      </w:r>
      <w:r w:rsidRPr="008E5254">
        <w:rPr>
          <w:rFonts w:cs="Futura T"/>
          <w:color w:val="000000"/>
        </w:rPr>
        <w:t xml:space="preserve">Atlanta: U.S. Department of Health and Human Services, Centers for Disease Control and Prevention; 2008. Retrieved from: </w:t>
      </w:r>
      <w:hyperlink r:id="rId12" w:history="1">
        <w:r w:rsidRPr="008E5254">
          <w:rPr>
            <w:rStyle w:val="Hyperlink"/>
            <w:rFonts w:cs="Futura T"/>
          </w:rPr>
          <w:t>http://www.cdc.gov/nccdphp/dch/programs/healthycommunitiesprogram/tools/pdf/sdoh-workbook.pdf</w:t>
        </w:r>
      </w:hyperlink>
      <w:r w:rsidRPr="008E5254">
        <w:rPr>
          <w:rFonts w:cs="Futura T"/>
          <w:color w:val="000000"/>
        </w:rPr>
        <w:t xml:space="preserve"> </w:t>
      </w:r>
    </w:p>
    <w:p w14:paraId="0F7648CA" w14:textId="77777777" w:rsidR="00293D61" w:rsidRPr="008E5254" w:rsidRDefault="00293D61" w:rsidP="008E5254">
      <w:pPr>
        <w:spacing w:line="240" w:lineRule="auto"/>
        <w:ind w:left="720" w:hanging="720"/>
      </w:pPr>
      <w:r w:rsidRPr="008E5254">
        <w:t xml:space="preserve">California Board of Registered Nursing (2013). </w:t>
      </w:r>
      <w:proofErr w:type="spellStart"/>
      <w:r w:rsidRPr="008E5254">
        <w:t>BRN</w:t>
      </w:r>
      <w:proofErr w:type="spellEnd"/>
      <w:r w:rsidRPr="008E5254">
        <w:t xml:space="preserve"> Report: Winter 2013. Retrieved from: </w:t>
      </w:r>
      <w:hyperlink r:id="rId13" w:history="1">
        <w:r w:rsidRPr="008E5254">
          <w:rPr>
            <w:rStyle w:val="Hyperlink"/>
          </w:rPr>
          <w:t>http://www.rn.ca.gov/pdfs/forms/brnwinter2013.pdf</w:t>
        </w:r>
      </w:hyperlink>
      <w:r w:rsidRPr="008E5254">
        <w:t xml:space="preserve">, page 22. </w:t>
      </w:r>
    </w:p>
    <w:p w14:paraId="47D31D56" w14:textId="77777777" w:rsidR="00293D61" w:rsidRPr="008E5254" w:rsidRDefault="00293D61" w:rsidP="008E5254">
      <w:pPr>
        <w:spacing w:line="240" w:lineRule="auto"/>
        <w:ind w:left="720" w:hanging="720"/>
      </w:pPr>
      <w:r w:rsidRPr="008E5254">
        <w:rPr>
          <w:rFonts w:eastAsia="Calibri" w:cs="Times New Roman"/>
        </w:rPr>
        <w:t xml:space="preserve">California Code of Regulations, Title </w:t>
      </w:r>
      <w:r w:rsidRPr="008E5254">
        <w:t xml:space="preserve">17. Public Health, Division 1. State Department of Health Services, Chapter 3.  Local Health Service, Subchapter 1. Standards for State Aid for Local Health Administration, Article 3. Personnel, section 1301. Director of Public Health Nursing.  Retrieved from: </w:t>
      </w:r>
      <w:hyperlink r:id="rId14" w:history="1">
        <w:r w:rsidRPr="008E5254">
          <w:rPr>
            <w:rStyle w:val="Hyperlink"/>
          </w:rPr>
          <w:t>https://law.resource.org/pub/us/ccr/gov.ca.oal.title17.html</w:t>
        </w:r>
      </w:hyperlink>
      <w:r w:rsidRPr="008E5254">
        <w:t xml:space="preserve"> </w:t>
      </w:r>
    </w:p>
    <w:p w14:paraId="09194FAD" w14:textId="77777777" w:rsidR="00484A3F" w:rsidRPr="008E5254" w:rsidRDefault="00484A3F" w:rsidP="008E5254">
      <w:pPr>
        <w:spacing w:line="240" w:lineRule="auto"/>
        <w:ind w:left="720" w:hanging="720"/>
      </w:pPr>
      <w:r w:rsidRPr="008E5254">
        <w:t xml:space="preserve">United States Census Bureau (2013). California State and County Quick Facts. Retrieved from: </w:t>
      </w:r>
      <w:hyperlink r:id="rId15" w:history="1">
        <w:r w:rsidRPr="008E5254">
          <w:rPr>
            <w:rStyle w:val="Hyperlink"/>
          </w:rPr>
          <w:t>http://quickfacts.census.gov/qfd/states/06000.html</w:t>
        </w:r>
      </w:hyperlink>
      <w:r w:rsidRPr="008E5254">
        <w:t>.</w:t>
      </w:r>
    </w:p>
    <w:p w14:paraId="2B1254C0" w14:textId="6D6ECF82" w:rsidR="00FA7F54" w:rsidRPr="0014180B" w:rsidRDefault="00FA7F54" w:rsidP="00FA7F54">
      <w:pPr>
        <w:pStyle w:val="Heading1"/>
        <w:pBdr>
          <w:bottom w:val="single" w:sz="4" w:space="5" w:color="365F91" w:themeColor="accent1" w:themeShade="BF"/>
        </w:pBdr>
        <w:spacing w:before="0" w:line="240" w:lineRule="auto"/>
        <w:rPr>
          <w:rFonts w:ascii="Franklin Gothic Demi" w:hAnsi="Franklin Gothic Demi"/>
          <w:b w:val="0"/>
          <w:sz w:val="48"/>
          <w:szCs w:val="48"/>
        </w:rPr>
      </w:pPr>
      <w:r>
        <w:rPr>
          <w:rFonts w:ascii="Franklin Gothic Demi" w:hAnsi="Franklin Gothic Demi"/>
          <w:b w:val="0"/>
          <w:sz w:val="48"/>
          <w:szCs w:val="48"/>
        </w:rPr>
        <w:lastRenderedPageBreak/>
        <w:t xml:space="preserve">California Public Health </w:t>
      </w:r>
      <w:r w:rsidR="00743640">
        <w:rPr>
          <w:rFonts w:ascii="Franklin Gothic Demi" w:hAnsi="Franklin Gothic Demi"/>
          <w:b w:val="0"/>
          <w:sz w:val="48"/>
          <w:szCs w:val="48"/>
        </w:rPr>
        <w:t xml:space="preserve">Jurisdictions </w:t>
      </w:r>
      <w:r w:rsidR="00B728B3">
        <w:rPr>
          <w:rFonts w:ascii="Franklin Gothic Demi" w:hAnsi="Franklin Gothic Demi"/>
          <w:b w:val="0"/>
          <w:sz w:val="48"/>
          <w:szCs w:val="48"/>
        </w:rPr>
        <w:br/>
      </w:r>
      <w:r>
        <w:rPr>
          <w:rFonts w:ascii="Franklin Gothic Demi" w:hAnsi="Franklin Gothic Demi"/>
          <w:b w:val="0"/>
          <w:sz w:val="48"/>
          <w:szCs w:val="48"/>
        </w:rPr>
        <w:t>(City and County)</w:t>
      </w:r>
      <w:bookmarkEnd w:id="39"/>
    </w:p>
    <w:tbl>
      <w:tblPr>
        <w:tblStyle w:val="TableGrid"/>
        <w:tblpPr w:leftFromText="180" w:rightFromText="180" w:vertAnchor="text" w:horzAnchor="margin" w:tblpXSpec="center" w:tblpY="17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43"/>
        <w:gridCol w:w="4196"/>
      </w:tblGrid>
      <w:tr w:rsidR="00001861" w14:paraId="45764DFE" w14:textId="77777777" w:rsidTr="00001861">
        <w:trPr>
          <w:trHeight w:val="10585"/>
        </w:trPr>
        <w:tc>
          <w:tcPr>
            <w:tcW w:w="4143" w:type="dxa"/>
          </w:tcPr>
          <w:p w14:paraId="794A065D" w14:textId="77777777" w:rsidR="00001861" w:rsidRPr="00FA7F54" w:rsidRDefault="00001861" w:rsidP="00001861">
            <w:pPr>
              <w:rPr>
                <w:rFonts w:ascii="Franklin Gothic Demi" w:eastAsiaTheme="majorEastAsia" w:hAnsi="Franklin Gothic Demi" w:cstheme="majorBidi"/>
                <w:bCs/>
                <w:color w:val="E36C0A" w:themeColor="accent6" w:themeShade="BF"/>
                <w:sz w:val="40"/>
                <w:szCs w:val="40"/>
              </w:rPr>
            </w:pPr>
            <w:bookmarkStart w:id="40" w:name="_Toc399421772"/>
            <w:r>
              <w:rPr>
                <w:rStyle w:val="Heading2Char"/>
                <w:rFonts w:ascii="Franklin Gothic Demi" w:hAnsi="Franklin Gothic Demi"/>
                <w:b w:val="0"/>
                <w:color w:val="E36C0A" w:themeColor="accent6" w:themeShade="BF"/>
                <w:sz w:val="40"/>
                <w:szCs w:val="40"/>
              </w:rPr>
              <w:t>Northern Region</w:t>
            </w:r>
            <w:bookmarkEnd w:id="40"/>
          </w:p>
          <w:p w14:paraId="27E31BF7" w14:textId="77777777" w:rsidR="00001861" w:rsidRPr="00FA7F54" w:rsidRDefault="00001861" w:rsidP="00001861">
            <w:pPr>
              <w:rPr>
                <w:sz w:val="24"/>
                <w:szCs w:val="24"/>
              </w:rPr>
            </w:pPr>
            <w:r w:rsidRPr="00FA7F54">
              <w:rPr>
                <w:sz w:val="24"/>
                <w:szCs w:val="24"/>
              </w:rPr>
              <w:t>Butte County</w:t>
            </w:r>
          </w:p>
          <w:p w14:paraId="4EB4A813" w14:textId="77777777" w:rsidR="00001861" w:rsidRPr="00FA7F54" w:rsidRDefault="00001861" w:rsidP="00001861">
            <w:pPr>
              <w:rPr>
                <w:sz w:val="24"/>
                <w:szCs w:val="24"/>
              </w:rPr>
            </w:pPr>
            <w:r w:rsidRPr="00FA7F54">
              <w:rPr>
                <w:sz w:val="24"/>
                <w:szCs w:val="24"/>
              </w:rPr>
              <w:t>Colusa County</w:t>
            </w:r>
          </w:p>
          <w:p w14:paraId="03A0B679" w14:textId="77777777" w:rsidR="00001861" w:rsidRPr="00FA7F54" w:rsidRDefault="00001861" w:rsidP="00001861">
            <w:pPr>
              <w:rPr>
                <w:sz w:val="24"/>
                <w:szCs w:val="24"/>
              </w:rPr>
            </w:pPr>
            <w:r w:rsidRPr="00FA7F54">
              <w:rPr>
                <w:sz w:val="24"/>
                <w:szCs w:val="24"/>
              </w:rPr>
              <w:t>Del Norte County</w:t>
            </w:r>
          </w:p>
          <w:p w14:paraId="47850411" w14:textId="77777777" w:rsidR="00001861" w:rsidRPr="00FA7F54" w:rsidRDefault="00001861" w:rsidP="00001861">
            <w:pPr>
              <w:rPr>
                <w:sz w:val="24"/>
                <w:szCs w:val="24"/>
              </w:rPr>
            </w:pPr>
            <w:r w:rsidRPr="00FA7F54">
              <w:rPr>
                <w:sz w:val="24"/>
                <w:szCs w:val="24"/>
              </w:rPr>
              <w:t>Eldorado County</w:t>
            </w:r>
          </w:p>
          <w:p w14:paraId="54F9DE49" w14:textId="77777777" w:rsidR="00001861" w:rsidRPr="00FA7F54" w:rsidRDefault="00001861" w:rsidP="00001861">
            <w:pPr>
              <w:rPr>
                <w:sz w:val="24"/>
                <w:szCs w:val="24"/>
              </w:rPr>
            </w:pPr>
            <w:r w:rsidRPr="00FA7F54">
              <w:rPr>
                <w:sz w:val="24"/>
                <w:szCs w:val="24"/>
              </w:rPr>
              <w:t>Glenn County</w:t>
            </w:r>
          </w:p>
          <w:p w14:paraId="10D175C2" w14:textId="77777777" w:rsidR="00001861" w:rsidRPr="00FA7F54" w:rsidRDefault="00001861" w:rsidP="00001861">
            <w:pPr>
              <w:rPr>
                <w:sz w:val="24"/>
                <w:szCs w:val="24"/>
              </w:rPr>
            </w:pPr>
            <w:r w:rsidRPr="00FA7F54">
              <w:rPr>
                <w:sz w:val="24"/>
                <w:szCs w:val="24"/>
              </w:rPr>
              <w:t>Humboldt County</w:t>
            </w:r>
          </w:p>
          <w:p w14:paraId="4E9F41C8" w14:textId="77777777" w:rsidR="00001861" w:rsidRPr="00FA7F54" w:rsidRDefault="00001861" w:rsidP="00001861">
            <w:pPr>
              <w:rPr>
                <w:sz w:val="24"/>
                <w:szCs w:val="24"/>
              </w:rPr>
            </w:pPr>
            <w:r w:rsidRPr="00FA7F54">
              <w:rPr>
                <w:sz w:val="24"/>
                <w:szCs w:val="24"/>
              </w:rPr>
              <w:t>Lake County</w:t>
            </w:r>
          </w:p>
          <w:p w14:paraId="4EAB793C" w14:textId="77777777" w:rsidR="00001861" w:rsidRPr="00FA7F54" w:rsidRDefault="00001861" w:rsidP="00001861">
            <w:pPr>
              <w:rPr>
                <w:sz w:val="24"/>
                <w:szCs w:val="24"/>
              </w:rPr>
            </w:pPr>
            <w:r w:rsidRPr="00FA7F54">
              <w:rPr>
                <w:sz w:val="24"/>
                <w:szCs w:val="24"/>
              </w:rPr>
              <w:t>Lassen County</w:t>
            </w:r>
          </w:p>
          <w:p w14:paraId="2356DC00" w14:textId="77777777" w:rsidR="00001861" w:rsidRPr="00FA7F54" w:rsidRDefault="00001861" w:rsidP="00001861">
            <w:pPr>
              <w:rPr>
                <w:sz w:val="24"/>
                <w:szCs w:val="24"/>
              </w:rPr>
            </w:pPr>
            <w:r w:rsidRPr="00FA7F54">
              <w:rPr>
                <w:sz w:val="24"/>
                <w:szCs w:val="24"/>
              </w:rPr>
              <w:t>Mendocino County</w:t>
            </w:r>
          </w:p>
          <w:p w14:paraId="5642A060" w14:textId="77777777" w:rsidR="00001861" w:rsidRPr="00FA7F54" w:rsidRDefault="00001861" w:rsidP="00001861">
            <w:pPr>
              <w:rPr>
                <w:sz w:val="24"/>
                <w:szCs w:val="24"/>
              </w:rPr>
            </w:pPr>
            <w:r w:rsidRPr="00FA7F54">
              <w:rPr>
                <w:sz w:val="24"/>
                <w:szCs w:val="24"/>
              </w:rPr>
              <w:t>Modoc County</w:t>
            </w:r>
          </w:p>
          <w:p w14:paraId="550F5B70" w14:textId="77777777" w:rsidR="00001861" w:rsidRPr="00FA7F54" w:rsidRDefault="00001861" w:rsidP="00001861">
            <w:pPr>
              <w:rPr>
                <w:sz w:val="24"/>
                <w:szCs w:val="24"/>
              </w:rPr>
            </w:pPr>
            <w:r w:rsidRPr="00FA7F54">
              <w:rPr>
                <w:sz w:val="24"/>
                <w:szCs w:val="24"/>
              </w:rPr>
              <w:t>Nevada County</w:t>
            </w:r>
          </w:p>
          <w:p w14:paraId="4933CC5A" w14:textId="77777777" w:rsidR="00001861" w:rsidRPr="00FA7F54" w:rsidRDefault="00001861" w:rsidP="00001861">
            <w:pPr>
              <w:rPr>
                <w:sz w:val="24"/>
                <w:szCs w:val="24"/>
              </w:rPr>
            </w:pPr>
            <w:r w:rsidRPr="00FA7F54">
              <w:rPr>
                <w:sz w:val="24"/>
                <w:szCs w:val="24"/>
              </w:rPr>
              <w:t>Placer County</w:t>
            </w:r>
          </w:p>
          <w:p w14:paraId="63336B6A" w14:textId="77777777" w:rsidR="00001861" w:rsidRPr="00FA7F54" w:rsidRDefault="00001861" w:rsidP="00001861">
            <w:pPr>
              <w:rPr>
                <w:sz w:val="24"/>
                <w:szCs w:val="24"/>
              </w:rPr>
            </w:pPr>
            <w:r w:rsidRPr="00FA7F54">
              <w:rPr>
                <w:sz w:val="24"/>
                <w:szCs w:val="24"/>
              </w:rPr>
              <w:t>Plumas County</w:t>
            </w:r>
          </w:p>
          <w:p w14:paraId="46ACAFBA" w14:textId="77777777" w:rsidR="00001861" w:rsidRPr="00FA7F54" w:rsidRDefault="00001861" w:rsidP="00001861">
            <w:pPr>
              <w:rPr>
                <w:sz w:val="24"/>
                <w:szCs w:val="24"/>
              </w:rPr>
            </w:pPr>
            <w:r w:rsidRPr="00FA7F54">
              <w:rPr>
                <w:sz w:val="24"/>
                <w:szCs w:val="24"/>
              </w:rPr>
              <w:t>Sacramento County</w:t>
            </w:r>
          </w:p>
          <w:p w14:paraId="69DE53D3" w14:textId="77777777" w:rsidR="00001861" w:rsidRPr="00FA7F54" w:rsidRDefault="00001861" w:rsidP="00001861">
            <w:pPr>
              <w:rPr>
                <w:sz w:val="24"/>
                <w:szCs w:val="24"/>
              </w:rPr>
            </w:pPr>
            <w:r w:rsidRPr="00FA7F54">
              <w:rPr>
                <w:sz w:val="24"/>
                <w:szCs w:val="24"/>
              </w:rPr>
              <w:t>Shasta County</w:t>
            </w:r>
          </w:p>
          <w:p w14:paraId="1142BD04" w14:textId="77777777" w:rsidR="00001861" w:rsidRPr="00FA7F54" w:rsidRDefault="00001861" w:rsidP="00001861">
            <w:pPr>
              <w:rPr>
                <w:sz w:val="24"/>
                <w:szCs w:val="24"/>
              </w:rPr>
            </w:pPr>
            <w:r w:rsidRPr="00FA7F54">
              <w:rPr>
                <w:sz w:val="24"/>
                <w:szCs w:val="24"/>
              </w:rPr>
              <w:t>Sierra County</w:t>
            </w:r>
          </w:p>
          <w:p w14:paraId="485A037E" w14:textId="77777777" w:rsidR="00001861" w:rsidRPr="00FA7F54" w:rsidRDefault="00001861" w:rsidP="00001861">
            <w:pPr>
              <w:rPr>
                <w:sz w:val="24"/>
                <w:szCs w:val="24"/>
              </w:rPr>
            </w:pPr>
            <w:r w:rsidRPr="00FA7F54">
              <w:rPr>
                <w:sz w:val="24"/>
                <w:szCs w:val="24"/>
              </w:rPr>
              <w:t>Siskiyou County</w:t>
            </w:r>
          </w:p>
          <w:p w14:paraId="4044C5BA" w14:textId="77777777" w:rsidR="00001861" w:rsidRPr="00FA7F54" w:rsidRDefault="00001861" w:rsidP="00001861">
            <w:pPr>
              <w:rPr>
                <w:sz w:val="24"/>
                <w:szCs w:val="24"/>
              </w:rPr>
            </w:pPr>
            <w:r w:rsidRPr="00FA7F54">
              <w:rPr>
                <w:sz w:val="24"/>
                <w:szCs w:val="24"/>
              </w:rPr>
              <w:t>Sutter County</w:t>
            </w:r>
          </w:p>
          <w:p w14:paraId="296238F4" w14:textId="77777777" w:rsidR="00001861" w:rsidRPr="00FA7F54" w:rsidRDefault="00001861" w:rsidP="00001861">
            <w:pPr>
              <w:rPr>
                <w:sz w:val="24"/>
                <w:szCs w:val="24"/>
              </w:rPr>
            </w:pPr>
            <w:r w:rsidRPr="00FA7F54">
              <w:rPr>
                <w:sz w:val="24"/>
                <w:szCs w:val="24"/>
              </w:rPr>
              <w:t>Tehama County</w:t>
            </w:r>
          </w:p>
          <w:p w14:paraId="382FADF3" w14:textId="77777777" w:rsidR="00001861" w:rsidRPr="00FA7F54" w:rsidRDefault="00001861" w:rsidP="00001861">
            <w:pPr>
              <w:rPr>
                <w:sz w:val="24"/>
                <w:szCs w:val="24"/>
              </w:rPr>
            </w:pPr>
            <w:r w:rsidRPr="00FA7F54">
              <w:rPr>
                <w:sz w:val="24"/>
                <w:szCs w:val="24"/>
              </w:rPr>
              <w:t>Trinity County</w:t>
            </w:r>
          </w:p>
          <w:p w14:paraId="18311DCB" w14:textId="77777777" w:rsidR="00001861" w:rsidRPr="00FA7F54" w:rsidRDefault="00001861" w:rsidP="00001861">
            <w:pPr>
              <w:rPr>
                <w:sz w:val="24"/>
                <w:szCs w:val="24"/>
              </w:rPr>
            </w:pPr>
            <w:r w:rsidRPr="00FA7F54">
              <w:rPr>
                <w:sz w:val="24"/>
                <w:szCs w:val="24"/>
              </w:rPr>
              <w:t>Yolo County</w:t>
            </w:r>
          </w:p>
          <w:p w14:paraId="2F50B868" w14:textId="77777777" w:rsidR="00001861" w:rsidRPr="00FA7F54" w:rsidRDefault="00001861" w:rsidP="00001861">
            <w:pPr>
              <w:rPr>
                <w:sz w:val="24"/>
                <w:szCs w:val="24"/>
              </w:rPr>
            </w:pPr>
            <w:r w:rsidRPr="00FA7F54">
              <w:rPr>
                <w:sz w:val="24"/>
                <w:szCs w:val="24"/>
              </w:rPr>
              <w:t>Yuba County</w:t>
            </w:r>
          </w:p>
          <w:p w14:paraId="46BF4872" w14:textId="77777777" w:rsidR="00001861" w:rsidRPr="00CD2653" w:rsidRDefault="00001861" w:rsidP="00001861">
            <w:pPr>
              <w:rPr>
                <w:rStyle w:val="Heading2Char"/>
                <w:rFonts w:ascii="Franklin Gothic Demi" w:hAnsi="Franklin Gothic Demi"/>
                <w:b w:val="0"/>
                <w:color w:val="E36C0A" w:themeColor="accent6" w:themeShade="BF"/>
                <w:sz w:val="30"/>
                <w:szCs w:val="30"/>
              </w:rPr>
            </w:pPr>
          </w:p>
          <w:p w14:paraId="334B0F03" w14:textId="77777777" w:rsidR="00001861" w:rsidRDefault="00001861" w:rsidP="00001861">
            <w:pPr>
              <w:rPr>
                <w:rStyle w:val="Heading2Char"/>
                <w:rFonts w:ascii="Franklin Gothic Demi" w:hAnsi="Franklin Gothic Demi"/>
                <w:b w:val="0"/>
                <w:color w:val="E36C0A" w:themeColor="accent6" w:themeShade="BF"/>
                <w:sz w:val="40"/>
                <w:szCs w:val="40"/>
              </w:rPr>
            </w:pPr>
            <w:bookmarkStart w:id="41" w:name="_Toc399421773"/>
            <w:r>
              <w:rPr>
                <w:rStyle w:val="Heading2Char"/>
                <w:rFonts w:ascii="Franklin Gothic Demi" w:hAnsi="Franklin Gothic Demi"/>
                <w:b w:val="0"/>
                <w:color w:val="E36C0A" w:themeColor="accent6" w:themeShade="BF"/>
                <w:sz w:val="40"/>
                <w:szCs w:val="40"/>
              </w:rPr>
              <w:t>Southern Region</w:t>
            </w:r>
            <w:bookmarkEnd w:id="41"/>
          </w:p>
          <w:p w14:paraId="618BB882" w14:textId="77777777" w:rsidR="00001861" w:rsidRPr="00FA7F54" w:rsidRDefault="00001861" w:rsidP="00001861">
            <w:pPr>
              <w:rPr>
                <w:sz w:val="24"/>
                <w:szCs w:val="24"/>
              </w:rPr>
            </w:pPr>
            <w:r w:rsidRPr="00FA7F54">
              <w:rPr>
                <w:sz w:val="24"/>
                <w:szCs w:val="24"/>
              </w:rPr>
              <w:t>Imperial County</w:t>
            </w:r>
          </w:p>
          <w:p w14:paraId="48324BF0" w14:textId="77777777" w:rsidR="00001861" w:rsidRPr="00FA7F54" w:rsidRDefault="00001861" w:rsidP="00001861">
            <w:pPr>
              <w:rPr>
                <w:sz w:val="24"/>
                <w:szCs w:val="24"/>
              </w:rPr>
            </w:pPr>
            <w:r w:rsidRPr="00FA7F54">
              <w:rPr>
                <w:sz w:val="24"/>
                <w:szCs w:val="24"/>
              </w:rPr>
              <w:t>Inyo County</w:t>
            </w:r>
          </w:p>
          <w:p w14:paraId="4C980191" w14:textId="77777777" w:rsidR="00001861" w:rsidRPr="00FA7F54" w:rsidRDefault="00001861" w:rsidP="00001861">
            <w:pPr>
              <w:rPr>
                <w:sz w:val="24"/>
                <w:szCs w:val="24"/>
              </w:rPr>
            </w:pPr>
            <w:r w:rsidRPr="00FA7F54">
              <w:rPr>
                <w:sz w:val="24"/>
                <w:szCs w:val="24"/>
              </w:rPr>
              <w:t>Long Beach City</w:t>
            </w:r>
          </w:p>
          <w:p w14:paraId="7E80E72C" w14:textId="77777777" w:rsidR="00001861" w:rsidRPr="00FA7F54" w:rsidRDefault="00001861" w:rsidP="00001861">
            <w:pPr>
              <w:rPr>
                <w:sz w:val="24"/>
                <w:szCs w:val="24"/>
              </w:rPr>
            </w:pPr>
            <w:r w:rsidRPr="00FA7F54">
              <w:rPr>
                <w:sz w:val="24"/>
                <w:szCs w:val="24"/>
              </w:rPr>
              <w:t>Los Angeles County</w:t>
            </w:r>
          </w:p>
          <w:p w14:paraId="32317879" w14:textId="77777777" w:rsidR="00001861" w:rsidRPr="00FA7F54" w:rsidRDefault="00001861" w:rsidP="00001861">
            <w:pPr>
              <w:rPr>
                <w:sz w:val="24"/>
                <w:szCs w:val="24"/>
              </w:rPr>
            </w:pPr>
            <w:r w:rsidRPr="00FA7F54">
              <w:rPr>
                <w:sz w:val="24"/>
                <w:szCs w:val="24"/>
              </w:rPr>
              <w:t>Orange County</w:t>
            </w:r>
          </w:p>
          <w:p w14:paraId="2EE78C9B" w14:textId="77777777" w:rsidR="00001861" w:rsidRPr="00FA7F54" w:rsidRDefault="00001861" w:rsidP="00001861">
            <w:pPr>
              <w:rPr>
                <w:sz w:val="24"/>
                <w:szCs w:val="24"/>
              </w:rPr>
            </w:pPr>
            <w:r w:rsidRPr="00FA7F54">
              <w:rPr>
                <w:sz w:val="24"/>
                <w:szCs w:val="24"/>
              </w:rPr>
              <w:t>Pasadena City</w:t>
            </w:r>
          </w:p>
          <w:p w14:paraId="0409D733" w14:textId="77777777" w:rsidR="00001861" w:rsidRPr="00FA7F54" w:rsidRDefault="00001861" w:rsidP="00001861">
            <w:pPr>
              <w:rPr>
                <w:sz w:val="24"/>
                <w:szCs w:val="24"/>
              </w:rPr>
            </w:pPr>
            <w:r w:rsidRPr="00FA7F54">
              <w:rPr>
                <w:sz w:val="24"/>
                <w:szCs w:val="24"/>
              </w:rPr>
              <w:t>Riverside County</w:t>
            </w:r>
          </w:p>
          <w:p w14:paraId="08917E8C" w14:textId="77777777" w:rsidR="00001861" w:rsidRPr="00FA7F54" w:rsidRDefault="00001861" w:rsidP="00001861">
            <w:pPr>
              <w:rPr>
                <w:sz w:val="24"/>
                <w:szCs w:val="24"/>
              </w:rPr>
            </w:pPr>
            <w:r w:rsidRPr="00FA7F54">
              <w:rPr>
                <w:sz w:val="24"/>
                <w:szCs w:val="24"/>
              </w:rPr>
              <w:t>San Bernardino County</w:t>
            </w:r>
          </w:p>
          <w:p w14:paraId="50B06B1E" w14:textId="77777777" w:rsidR="00001861" w:rsidRPr="00FA7F54" w:rsidRDefault="00001861" w:rsidP="00001861">
            <w:pPr>
              <w:rPr>
                <w:sz w:val="24"/>
                <w:szCs w:val="24"/>
              </w:rPr>
            </w:pPr>
            <w:r w:rsidRPr="00FA7F54">
              <w:rPr>
                <w:sz w:val="24"/>
                <w:szCs w:val="24"/>
              </w:rPr>
              <w:t>San Diego County</w:t>
            </w:r>
          </w:p>
          <w:p w14:paraId="1B0A48D3" w14:textId="77777777" w:rsidR="00001861" w:rsidRPr="00FA7F54" w:rsidRDefault="00001861" w:rsidP="00001861">
            <w:pPr>
              <w:rPr>
                <w:sz w:val="24"/>
                <w:szCs w:val="24"/>
              </w:rPr>
            </w:pPr>
            <w:r w:rsidRPr="00FA7F54">
              <w:rPr>
                <w:sz w:val="24"/>
                <w:szCs w:val="24"/>
              </w:rPr>
              <w:t>Santa Barbara County</w:t>
            </w:r>
          </w:p>
          <w:p w14:paraId="749881D8" w14:textId="77777777" w:rsidR="00001861" w:rsidRPr="00FA7F54" w:rsidRDefault="00001861" w:rsidP="00001861">
            <w:pPr>
              <w:rPr>
                <w:sz w:val="24"/>
                <w:szCs w:val="24"/>
              </w:rPr>
            </w:pPr>
            <w:r w:rsidRPr="00FA7F54">
              <w:rPr>
                <w:sz w:val="24"/>
                <w:szCs w:val="24"/>
              </w:rPr>
              <w:t>Ventura County</w:t>
            </w:r>
          </w:p>
        </w:tc>
        <w:tc>
          <w:tcPr>
            <w:tcW w:w="4196" w:type="dxa"/>
          </w:tcPr>
          <w:p w14:paraId="19BA2858" w14:textId="77777777" w:rsidR="00001861" w:rsidRDefault="00001861" w:rsidP="00001861">
            <w:pPr>
              <w:rPr>
                <w:rStyle w:val="Heading2Char"/>
                <w:rFonts w:ascii="Franklin Gothic Demi" w:hAnsi="Franklin Gothic Demi"/>
                <w:b w:val="0"/>
                <w:color w:val="E36C0A" w:themeColor="accent6" w:themeShade="BF"/>
                <w:sz w:val="40"/>
                <w:szCs w:val="40"/>
              </w:rPr>
            </w:pPr>
            <w:bookmarkStart w:id="42" w:name="_Toc399421774"/>
            <w:r>
              <w:rPr>
                <w:rStyle w:val="Heading2Char"/>
                <w:rFonts w:ascii="Franklin Gothic Demi" w:hAnsi="Franklin Gothic Demi"/>
                <w:b w:val="0"/>
                <w:color w:val="E36C0A" w:themeColor="accent6" w:themeShade="BF"/>
                <w:sz w:val="40"/>
                <w:szCs w:val="40"/>
              </w:rPr>
              <w:t>Central Region</w:t>
            </w:r>
            <w:bookmarkEnd w:id="42"/>
          </w:p>
          <w:p w14:paraId="15AA689A" w14:textId="77777777" w:rsidR="00001861" w:rsidRPr="00FA7F54" w:rsidRDefault="00001861" w:rsidP="00001861">
            <w:pPr>
              <w:rPr>
                <w:sz w:val="24"/>
                <w:szCs w:val="24"/>
              </w:rPr>
            </w:pPr>
            <w:r w:rsidRPr="00FA7F54">
              <w:rPr>
                <w:sz w:val="24"/>
                <w:szCs w:val="24"/>
              </w:rPr>
              <w:t>Alpine County</w:t>
            </w:r>
          </w:p>
          <w:p w14:paraId="457B8B00" w14:textId="77777777" w:rsidR="00001861" w:rsidRPr="00FA7F54" w:rsidRDefault="00001861" w:rsidP="00001861">
            <w:pPr>
              <w:rPr>
                <w:sz w:val="24"/>
                <w:szCs w:val="24"/>
              </w:rPr>
            </w:pPr>
            <w:r w:rsidRPr="00FA7F54">
              <w:rPr>
                <w:sz w:val="24"/>
                <w:szCs w:val="24"/>
              </w:rPr>
              <w:t>Amador County</w:t>
            </w:r>
          </w:p>
          <w:p w14:paraId="2F905B8A" w14:textId="77777777" w:rsidR="00001861" w:rsidRPr="00FA7F54" w:rsidRDefault="00001861" w:rsidP="00001861">
            <w:pPr>
              <w:rPr>
                <w:sz w:val="24"/>
                <w:szCs w:val="24"/>
              </w:rPr>
            </w:pPr>
            <w:r w:rsidRPr="00FA7F54">
              <w:rPr>
                <w:sz w:val="24"/>
                <w:szCs w:val="24"/>
              </w:rPr>
              <w:t>Calaveras County</w:t>
            </w:r>
          </w:p>
          <w:p w14:paraId="50147D1F" w14:textId="77777777" w:rsidR="00001861" w:rsidRPr="00FA7F54" w:rsidRDefault="00001861" w:rsidP="00001861">
            <w:pPr>
              <w:rPr>
                <w:sz w:val="24"/>
                <w:szCs w:val="24"/>
              </w:rPr>
            </w:pPr>
            <w:r w:rsidRPr="00FA7F54">
              <w:rPr>
                <w:sz w:val="24"/>
                <w:szCs w:val="24"/>
              </w:rPr>
              <w:t>Fresno County</w:t>
            </w:r>
          </w:p>
          <w:p w14:paraId="3D10ECBF" w14:textId="77777777" w:rsidR="00001861" w:rsidRPr="00FA7F54" w:rsidRDefault="00001861" w:rsidP="00001861">
            <w:pPr>
              <w:rPr>
                <w:sz w:val="24"/>
                <w:szCs w:val="24"/>
              </w:rPr>
            </w:pPr>
            <w:r w:rsidRPr="00FA7F54">
              <w:rPr>
                <w:sz w:val="24"/>
                <w:szCs w:val="24"/>
              </w:rPr>
              <w:t>Kern County</w:t>
            </w:r>
          </w:p>
          <w:p w14:paraId="4D573719" w14:textId="77777777" w:rsidR="00001861" w:rsidRPr="00FA7F54" w:rsidRDefault="00001861" w:rsidP="00001861">
            <w:pPr>
              <w:rPr>
                <w:sz w:val="24"/>
                <w:szCs w:val="24"/>
              </w:rPr>
            </w:pPr>
            <w:r w:rsidRPr="00FA7F54">
              <w:rPr>
                <w:sz w:val="24"/>
                <w:szCs w:val="24"/>
              </w:rPr>
              <w:t>Kings County</w:t>
            </w:r>
          </w:p>
          <w:p w14:paraId="25E9A083" w14:textId="77777777" w:rsidR="00001861" w:rsidRPr="00FA7F54" w:rsidRDefault="00001861" w:rsidP="00001861">
            <w:pPr>
              <w:rPr>
                <w:sz w:val="24"/>
                <w:szCs w:val="24"/>
              </w:rPr>
            </w:pPr>
            <w:r w:rsidRPr="00FA7F54">
              <w:rPr>
                <w:sz w:val="24"/>
                <w:szCs w:val="24"/>
              </w:rPr>
              <w:t>Madera County</w:t>
            </w:r>
          </w:p>
          <w:p w14:paraId="0EBF80AF" w14:textId="77777777" w:rsidR="00001861" w:rsidRPr="00FA7F54" w:rsidRDefault="00001861" w:rsidP="00001861">
            <w:pPr>
              <w:rPr>
                <w:sz w:val="24"/>
                <w:szCs w:val="24"/>
              </w:rPr>
            </w:pPr>
            <w:r w:rsidRPr="00FA7F54">
              <w:rPr>
                <w:sz w:val="24"/>
                <w:szCs w:val="24"/>
              </w:rPr>
              <w:t>Mariposa County</w:t>
            </w:r>
          </w:p>
          <w:p w14:paraId="63B86ACD" w14:textId="77777777" w:rsidR="00001861" w:rsidRPr="00FA7F54" w:rsidRDefault="00001861" w:rsidP="00001861">
            <w:pPr>
              <w:rPr>
                <w:sz w:val="24"/>
                <w:szCs w:val="24"/>
              </w:rPr>
            </w:pPr>
            <w:r w:rsidRPr="00FA7F54">
              <w:rPr>
                <w:sz w:val="24"/>
                <w:szCs w:val="24"/>
              </w:rPr>
              <w:t>Merced County</w:t>
            </w:r>
          </w:p>
          <w:p w14:paraId="34E62146" w14:textId="77777777" w:rsidR="00001861" w:rsidRPr="00FA7F54" w:rsidRDefault="00001861" w:rsidP="00001861">
            <w:pPr>
              <w:rPr>
                <w:sz w:val="24"/>
                <w:szCs w:val="24"/>
              </w:rPr>
            </w:pPr>
            <w:r w:rsidRPr="00FA7F54">
              <w:rPr>
                <w:sz w:val="24"/>
                <w:szCs w:val="24"/>
              </w:rPr>
              <w:t>Mono County</w:t>
            </w:r>
          </w:p>
          <w:p w14:paraId="7B975C5C" w14:textId="77777777" w:rsidR="00001861" w:rsidRPr="00FA7F54" w:rsidRDefault="00001861" w:rsidP="00001861">
            <w:pPr>
              <w:rPr>
                <w:sz w:val="24"/>
                <w:szCs w:val="24"/>
              </w:rPr>
            </w:pPr>
            <w:r w:rsidRPr="00FA7F54">
              <w:rPr>
                <w:sz w:val="24"/>
                <w:szCs w:val="24"/>
              </w:rPr>
              <w:t>San Joaquin County</w:t>
            </w:r>
          </w:p>
          <w:p w14:paraId="78BF1EC5" w14:textId="77777777" w:rsidR="00001861" w:rsidRPr="00FA7F54" w:rsidRDefault="00001861" w:rsidP="00001861">
            <w:pPr>
              <w:rPr>
                <w:sz w:val="24"/>
                <w:szCs w:val="24"/>
              </w:rPr>
            </w:pPr>
            <w:r w:rsidRPr="00FA7F54">
              <w:rPr>
                <w:sz w:val="24"/>
                <w:szCs w:val="24"/>
              </w:rPr>
              <w:t>San Luis Obispo County</w:t>
            </w:r>
          </w:p>
          <w:p w14:paraId="570C5464" w14:textId="77777777" w:rsidR="00001861" w:rsidRPr="00FA7F54" w:rsidRDefault="00001861" w:rsidP="00001861">
            <w:pPr>
              <w:rPr>
                <w:sz w:val="24"/>
                <w:szCs w:val="24"/>
              </w:rPr>
            </w:pPr>
            <w:r w:rsidRPr="00FA7F54">
              <w:rPr>
                <w:sz w:val="24"/>
                <w:szCs w:val="24"/>
              </w:rPr>
              <w:t>Stanislaus County</w:t>
            </w:r>
          </w:p>
          <w:p w14:paraId="0F0E5EAB" w14:textId="77777777" w:rsidR="00001861" w:rsidRPr="00FA7F54" w:rsidRDefault="00001861" w:rsidP="00001861">
            <w:pPr>
              <w:rPr>
                <w:sz w:val="24"/>
                <w:szCs w:val="24"/>
              </w:rPr>
            </w:pPr>
            <w:r w:rsidRPr="00FA7F54">
              <w:rPr>
                <w:sz w:val="24"/>
                <w:szCs w:val="24"/>
              </w:rPr>
              <w:t>Tulare County</w:t>
            </w:r>
          </w:p>
          <w:p w14:paraId="35526D89" w14:textId="77777777" w:rsidR="00001861" w:rsidRPr="00FA7F54" w:rsidRDefault="00001861" w:rsidP="00001861">
            <w:pPr>
              <w:rPr>
                <w:sz w:val="24"/>
                <w:szCs w:val="24"/>
              </w:rPr>
            </w:pPr>
            <w:r w:rsidRPr="00FA7F54">
              <w:rPr>
                <w:sz w:val="24"/>
                <w:szCs w:val="24"/>
              </w:rPr>
              <w:t>Tuolumne County</w:t>
            </w:r>
          </w:p>
          <w:p w14:paraId="3640E914" w14:textId="77777777" w:rsidR="00001861" w:rsidRPr="00CD2653" w:rsidRDefault="00001861" w:rsidP="00001861">
            <w:pPr>
              <w:rPr>
                <w:rStyle w:val="Heading2Char"/>
                <w:rFonts w:ascii="Franklin Gothic Demi" w:hAnsi="Franklin Gothic Demi"/>
                <w:b w:val="0"/>
                <w:color w:val="E36C0A" w:themeColor="accent6" w:themeShade="BF"/>
                <w:sz w:val="30"/>
                <w:szCs w:val="30"/>
              </w:rPr>
            </w:pPr>
          </w:p>
          <w:p w14:paraId="733A629A" w14:textId="77777777" w:rsidR="00001861" w:rsidRDefault="00001861" w:rsidP="00001861">
            <w:pPr>
              <w:rPr>
                <w:rStyle w:val="Heading2Char"/>
                <w:rFonts w:ascii="Franklin Gothic Demi" w:hAnsi="Franklin Gothic Demi"/>
                <w:b w:val="0"/>
                <w:color w:val="E36C0A" w:themeColor="accent6" w:themeShade="BF"/>
                <w:sz w:val="40"/>
                <w:szCs w:val="40"/>
              </w:rPr>
            </w:pPr>
            <w:bookmarkStart w:id="43" w:name="_Toc399421775"/>
            <w:r>
              <w:rPr>
                <w:rStyle w:val="Heading2Char"/>
                <w:rFonts w:ascii="Franklin Gothic Demi" w:hAnsi="Franklin Gothic Demi"/>
                <w:b w:val="0"/>
                <w:color w:val="E36C0A" w:themeColor="accent6" w:themeShade="BF"/>
                <w:sz w:val="40"/>
                <w:szCs w:val="40"/>
              </w:rPr>
              <w:t>Bay Region</w:t>
            </w:r>
            <w:bookmarkEnd w:id="43"/>
          </w:p>
          <w:p w14:paraId="21E5B2F2" w14:textId="77777777" w:rsidR="00001861" w:rsidRPr="00FA7F54" w:rsidRDefault="00001861" w:rsidP="00001861">
            <w:pPr>
              <w:rPr>
                <w:sz w:val="24"/>
                <w:szCs w:val="24"/>
              </w:rPr>
            </w:pPr>
            <w:r w:rsidRPr="00FA7F54">
              <w:rPr>
                <w:sz w:val="24"/>
                <w:szCs w:val="24"/>
              </w:rPr>
              <w:t>Alameda County</w:t>
            </w:r>
          </w:p>
          <w:p w14:paraId="040EB147" w14:textId="77777777" w:rsidR="00001861" w:rsidRPr="00FA7F54" w:rsidRDefault="00001861" w:rsidP="00001861">
            <w:pPr>
              <w:rPr>
                <w:sz w:val="24"/>
                <w:szCs w:val="24"/>
              </w:rPr>
            </w:pPr>
            <w:r w:rsidRPr="00FA7F54">
              <w:rPr>
                <w:sz w:val="24"/>
                <w:szCs w:val="24"/>
              </w:rPr>
              <w:t>Berkeley City</w:t>
            </w:r>
          </w:p>
          <w:p w14:paraId="42B3AF95" w14:textId="77777777" w:rsidR="00001861" w:rsidRPr="00FA7F54" w:rsidRDefault="00001861" w:rsidP="00001861">
            <w:pPr>
              <w:rPr>
                <w:sz w:val="24"/>
                <w:szCs w:val="24"/>
              </w:rPr>
            </w:pPr>
            <w:r w:rsidRPr="00FA7F54">
              <w:rPr>
                <w:sz w:val="24"/>
                <w:szCs w:val="24"/>
              </w:rPr>
              <w:t>Contra Costa County</w:t>
            </w:r>
          </w:p>
          <w:p w14:paraId="0263C937" w14:textId="77777777" w:rsidR="00001861" w:rsidRPr="00FA7F54" w:rsidRDefault="00001861" w:rsidP="00001861">
            <w:pPr>
              <w:rPr>
                <w:sz w:val="24"/>
                <w:szCs w:val="24"/>
              </w:rPr>
            </w:pPr>
            <w:r w:rsidRPr="00FA7F54">
              <w:rPr>
                <w:sz w:val="24"/>
                <w:szCs w:val="24"/>
              </w:rPr>
              <w:t>Marin County</w:t>
            </w:r>
          </w:p>
          <w:p w14:paraId="492AED8A" w14:textId="77777777" w:rsidR="00001861" w:rsidRPr="00FA7F54" w:rsidRDefault="00001861" w:rsidP="00001861">
            <w:pPr>
              <w:rPr>
                <w:sz w:val="24"/>
                <w:szCs w:val="24"/>
              </w:rPr>
            </w:pPr>
            <w:r w:rsidRPr="00FA7F54">
              <w:rPr>
                <w:sz w:val="24"/>
                <w:szCs w:val="24"/>
              </w:rPr>
              <w:t>Monterey County</w:t>
            </w:r>
          </w:p>
          <w:p w14:paraId="0EE7A792" w14:textId="77777777" w:rsidR="00001861" w:rsidRPr="00FA7F54" w:rsidRDefault="00001861" w:rsidP="00001861">
            <w:pPr>
              <w:rPr>
                <w:sz w:val="24"/>
                <w:szCs w:val="24"/>
              </w:rPr>
            </w:pPr>
            <w:r w:rsidRPr="00FA7F54">
              <w:rPr>
                <w:sz w:val="24"/>
                <w:szCs w:val="24"/>
              </w:rPr>
              <w:t>Napa County</w:t>
            </w:r>
          </w:p>
          <w:p w14:paraId="68144DC0" w14:textId="77777777" w:rsidR="00001861" w:rsidRPr="00FA7F54" w:rsidRDefault="00001861" w:rsidP="00001861">
            <w:pPr>
              <w:rPr>
                <w:sz w:val="24"/>
                <w:szCs w:val="24"/>
              </w:rPr>
            </w:pPr>
            <w:r w:rsidRPr="00FA7F54">
              <w:rPr>
                <w:sz w:val="24"/>
                <w:szCs w:val="24"/>
              </w:rPr>
              <w:t>San Benito County</w:t>
            </w:r>
          </w:p>
          <w:p w14:paraId="6DF7A40D" w14:textId="77777777" w:rsidR="00001861" w:rsidRPr="00FA7F54" w:rsidRDefault="00001861" w:rsidP="00001861">
            <w:pPr>
              <w:rPr>
                <w:sz w:val="24"/>
                <w:szCs w:val="24"/>
              </w:rPr>
            </w:pPr>
            <w:r w:rsidRPr="00FA7F54">
              <w:rPr>
                <w:sz w:val="24"/>
                <w:szCs w:val="24"/>
              </w:rPr>
              <w:t>San Francisco County</w:t>
            </w:r>
          </w:p>
          <w:p w14:paraId="505D76BD" w14:textId="77777777" w:rsidR="00001861" w:rsidRPr="00FA7F54" w:rsidRDefault="00001861" w:rsidP="00001861">
            <w:pPr>
              <w:rPr>
                <w:sz w:val="24"/>
                <w:szCs w:val="24"/>
              </w:rPr>
            </w:pPr>
            <w:r w:rsidRPr="00FA7F54">
              <w:rPr>
                <w:sz w:val="24"/>
                <w:szCs w:val="24"/>
              </w:rPr>
              <w:t>San Mateo County</w:t>
            </w:r>
          </w:p>
          <w:p w14:paraId="2CA11FC8" w14:textId="77777777" w:rsidR="00001861" w:rsidRPr="00FA7F54" w:rsidRDefault="00001861" w:rsidP="00001861">
            <w:pPr>
              <w:rPr>
                <w:sz w:val="24"/>
                <w:szCs w:val="24"/>
              </w:rPr>
            </w:pPr>
            <w:r w:rsidRPr="00FA7F54">
              <w:rPr>
                <w:sz w:val="24"/>
                <w:szCs w:val="24"/>
              </w:rPr>
              <w:t>Santa Clara County</w:t>
            </w:r>
          </w:p>
          <w:p w14:paraId="3C4CFD72" w14:textId="77777777" w:rsidR="00001861" w:rsidRPr="00FA7F54" w:rsidRDefault="00001861" w:rsidP="00001861">
            <w:pPr>
              <w:rPr>
                <w:sz w:val="24"/>
                <w:szCs w:val="24"/>
              </w:rPr>
            </w:pPr>
            <w:r w:rsidRPr="00FA7F54">
              <w:rPr>
                <w:sz w:val="24"/>
                <w:szCs w:val="24"/>
              </w:rPr>
              <w:t>Santa Cruz County</w:t>
            </w:r>
          </w:p>
          <w:p w14:paraId="70A3C452" w14:textId="77777777" w:rsidR="00001861" w:rsidRPr="00FA7F54" w:rsidRDefault="00001861" w:rsidP="00001861">
            <w:pPr>
              <w:rPr>
                <w:sz w:val="24"/>
                <w:szCs w:val="24"/>
              </w:rPr>
            </w:pPr>
            <w:r w:rsidRPr="00FA7F54">
              <w:rPr>
                <w:sz w:val="24"/>
                <w:szCs w:val="24"/>
              </w:rPr>
              <w:t>Solano County</w:t>
            </w:r>
          </w:p>
          <w:p w14:paraId="55AF69AF" w14:textId="77777777" w:rsidR="00001861" w:rsidRDefault="00001861" w:rsidP="00001861">
            <w:r w:rsidRPr="00FA7F54">
              <w:rPr>
                <w:sz w:val="24"/>
                <w:szCs w:val="24"/>
              </w:rPr>
              <w:t>Sonoma County</w:t>
            </w:r>
          </w:p>
        </w:tc>
      </w:tr>
    </w:tbl>
    <w:p w14:paraId="669AE6EF" w14:textId="77777777" w:rsidR="00CD2653" w:rsidRPr="00CD2653" w:rsidRDefault="00CD2653" w:rsidP="00F15093">
      <w:pPr>
        <w:spacing w:after="0" w:line="240" w:lineRule="auto"/>
        <w:jc w:val="center"/>
        <w:rPr>
          <w:sz w:val="8"/>
          <w:szCs w:val="8"/>
        </w:rPr>
      </w:pPr>
    </w:p>
    <w:p w14:paraId="5F9A3A9C" w14:textId="77777777" w:rsidR="00CD2653" w:rsidRPr="00CD2653" w:rsidRDefault="00CD2653" w:rsidP="00F15093">
      <w:pPr>
        <w:spacing w:after="0" w:line="240" w:lineRule="auto"/>
        <w:jc w:val="center"/>
        <w:rPr>
          <w:sz w:val="8"/>
          <w:szCs w:val="8"/>
        </w:rPr>
      </w:pPr>
    </w:p>
    <w:p w14:paraId="3AC76011" w14:textId="77777777" w:rsidR="00FA7F54" w:rsidRPr="008E5254" w:rsidRDefault="00F15093" w:rsidP="00F15093">
      <w:pPr>
        <w:spacing w:after="0" w:line="240" w:lineRule="auto"/>
        <w:jc w:val="center"/>
        <w:rPr>
          <w:b/>
        </w:rPr>
      </w:pPr>
      <w:r w:rsidRPr="008E5254">
        <w:rPr>
          <w:b/>
        </w:rPr>
        <w:t xml:space="preserve">Electronic copies of this report may be downloaded from </w:t>
      </w:r>
      <w:hyperlink r:id="rId16" w:history="1">
        <w:r w:rsidRPr="008E5254">
          <w:rPr>
            <w:rStyle w:val="Hyperlink"/>
            <w:b/>
          </w:rPr>
          <w:t>www.phncalifornia.org</w:t>
        </w:r>
      </w:hyperlink>
    </w:p>
    <w:sectPr w:rsidR="00FA7F54" w:rsidRPr="008E5254" w:rsidSect="00C7052E">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3ADCF" w14:textId="77777777" w:rsidR="007B04DE" w:rsidRDefault="007B04DE" w:rsidP="00C71124">
      <w:pPr>
        <w:spacing w:after="0" w:line="240" w:lineRule="auto"/>
      </w:pPr>
      <w:r>
        <w:separator/>
      </w:r>
    </w:p>
  </w:endnote>
  <w:endnote w:type="continuationSeparator" w:id="0">
    <w:p w14:paraId="71038790" w14:textId="77777777" w:rsidR="007B04DE" w:rsidRDefault="007B04DE" w:rsidP="00C71124">
      <w:pPr>
        <w:spacing w:after="0" w:line="240" w:lineRule="auto"/>
      </w:pPr>
      <w:r>
        <w:continuationSeparator/>
      </w:r>
    </w:p>
  </w:endnote>
  <w:endnote w:type="continuationNotice" w:id="1">
    <w:p w14:paraId="28D0546D" w14:textId="77777777" w:rsidR="007B04DE" w:rsidRDefault="007B0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TT188t00">
    <w:panose1 w:val="00000000000000000000"/>
    <w:charset w:val="00"/>
    <w:family w:val="auto"/>
    <w:notTrueType/>
    <w:pitch w:val="default"/>
    <w:sig w:usb0="00000003" w:usb1="00000000" w:usb2="00000000" w:usb3="00000000" w:csb0="00000001" w:csb1="00000000"/>
  </w:font>
  <w:font w:name="TT18At00">
    <w:panose1 w:val="00000000000000000000"/>
    <w:charset w:val="00"/>
    <w:family w:val="auto"/>
    <w:notTrueType/>
    <w:pitch w:val="default"/>
    <w:sig w:usb0="00000003" w:usb1="00000000" w:usb2="00000000" w:usb3="00000000" w:csb0="00000001" w:csb1="00000000"/>
  </w:font>
  <w:font w:name="Futura T">
    <w:altName w:val="Futura 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53828" w14:textId="78DB3E04" w:rsidR="00877D62" w:rsidRDefault="00877D62" w:rsidP="00862C3D">
    <w:pPr>
      <w:pStyle w:val="Header"/>
      <w:ind w:left="1080"/>
      <w:rPr>
        <w:rFonts w:cs="Times New Roman"/>
        <w:b/>
        <w:i/>
        <w:color w:val="E36C0A" w:themeColor="accent6" w:themeShade="BF"/>
        <w:sz w:val="24"/>
      </w:rPr>
    </w:pPr>
    <w:r w:rsidRPr="00250E04">
      <w:rPr>
        <w:rFonts w:ascii="Times New Roman" w:hAnsi="Times New Roman" w:cs="Times New Roman"/>
        <w:b/>
        <w:noProof/>
        <w:color w:val="948A54" w:themeColor="background2" w:themeShade="80"/>
        <w:sz w:val="24"/>
        <w:szCs w:val="24"/>
      </w:rPr>
      <w:drawing>
        <wp:anchor distT="0" distB="0" distL="114300" distR="114300" simplePos="0" relativeHeight="251658240" behindDoc="1" locked="0" layoutInCell="1" allowOverlap="1" wp14:anchorId="44C45CA2" wp14:editId="3C228DD1">
          <wp:simplePos x="0" y="0"/>
          <wp:positionH relativeFrom="column">
            <wp:posOffset>-185420</wp:posOffset>
          </wp:positionH>
          <wp:positionV relativeFrom="paragraph">
            <wp:posOffset>-63500</wp:posOffset>
          </wp:positionV>
          <wp:extent cx="788035" cy="7639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BEBA8EAE-BF5A-486C-A8C5-ECC9F3942E4B}">
                        <a14:imgProps xmlns:a14="http://schemas.microsoft.com/office/drawing/2010/main">
                          <a14:imgLayer r:embed="rId2">
                            <a14:imgEffect>
                              <a14:backgroundRemoval t="559" b="98883" l="1227" r="98160">
                                <a14:foregroundMark x1="3681" y1="86592" x2="3681" y2="86592"/>
                                <a14:foregroundMark x1="14724" y1="86592" x2="14724" y2="86592"/>
                                <a14:foregroundMark x1="23313" y1="87151" x2="23313" y2="87151"/>
                                <a14:foregroundMark x1="35583" y1="84916" x2="35583" y2="84916"/>
                                <a14:foregroundMark x1="31288" y1="94413" x2="31288" y2="94413"/>
                                <a14:foregroundMark x1="25767" y1="97207" x2="25767" y2="97207"/>
                                <a14:foregroundMark x1="21472" y1="97207" x2="21472" y2="97207"/>
                                <a14:foregroundMark x1="18405" y1="97207" x2="18405" y2="97207"/>
                                <a14:foregroundMark x1="14110" y1="97207" x2="14110" y2="97207"/>
                                <a14:foregroundMark x1="11043" y1="97207" x2="11043" y2="97207"/>
                                <a14:foregroundMark x1="6748" y1="96648" x2="6748" y2="96648"/>
                                <a14:foregroundMark x1="28834" y1="97207" x2="28834" y2="97207"/>
                                <a14:foregroundMark x1="33742" y1="97207" x2="33742" y2="97207"/>
                                <a14:foregroundMark x1="38650" y1="96648" x2="38650" y2="96648"/>
                                <a14:foregroundMark x1="42331" y1="96089" x2="42331" y2="96089"/>
                                <a14:foregroundMark x1="37423" y1="97765" x2="37423" y2="97765"/>
                                <a14:foregroundMark x1="7362" y1="97765" x2="7362" y2="97765"/>
                                <a14:foregroundMark x1="4294" y1="97765" x2="4294" y2="97765"/>
                                <a14:foregroundMark x1="2454" y1="96089" x2="2454" y2="96089"/>
                                <a14:foregroundMark x1="6135" y1="91620" x2="6135" y2="9162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88035" cy="763905"/>
                  </a:xfrm>
                  <a:prstGeom prst="rect">
                    <a:avLst/>
                  </a:prstGeom>
                  <a:noFill/>
                </pic:spPr>
              </pic:pic>
            </a:graphicData>
          </a:graphic>
          <wp14:sizeRelH relativeFrom="margin">
            <wp14:pctWidth>0</wp14:pctWidth>
          </wp14:sizeRelH>
          <wp14:sizeRelV relativeFrom="margin">
            <wp14:pctHeight>0</wp14:pctHeight>
          </wp14:sizeRelV>
        </wp:anchor>
      </w:drawing>
    </w:r>
    <w:r w:rsidRPr="00C20F4C">
      <w:rPr>
        <w:rFonts w:cs="Times New Roman"/>
        <w:i/>
        <w:color w:val="E36C0A" w:themeColor="accent6" w:themeShade="BF"/>
        <w:sz w:val="24"/>
      </w:rPr>
      <w:t>“Healthy people in healthy communities through excellence in public health nursing.”</w:t>
    </w:r>
  </w:p>
  <w:p w14:paraId="7F680116" w14:textId="29195134" w:rsidR="00877D62" w:rsidRDefault="00877D62" w:rsidP="00862C3D">
    <w:pPr>
      <w:pStyle w:val="Header"/>
      <w:ind w:left="1080"/>
      <w:rPr>
        <w:b/>
        <w:color w:val="4A442A" w:themeColor="background2" w:themeShade="40"/>
        <w:sz w:val="24"/>
        <w:szCs w:val="24"/>
      </w:rPr>
    </w:pPr>
    <w:r w:rsidRPr="00C20F4C">
      <w:rPr>
        <w:b/>
        <w:color w:val="4A442A" w:themeColor="background2" w:themeShade="40"/>
        <w:sz w:val="24"/>
        <w:szCs w:val="24"/>
      </w:rPr>
      <w:t>DPHN Strategic Plan 201</w:t>
    </w:r>
    <w:r>
      <w:rPr>
        <w:b/>
        <w:color w:val="4A442A" w:themeColor="background2" w:themeShade="40"/>
        <w:sz w:val="24"/>
        <w:szCs w:val="24"/>
      </w:rPr>
      <w:t>7</w:t>
    </w:r>
    <w:r w:rsidRPr="00C20F4C">
      <w:rPr>
        <w:b/>
        <w:color w:val="4A442A" w:themeColor="background2" w:themeShade="40"/>
        <w:sz w:val="24"/>
        <w:szCs w:val="24"/>
      </w:rPr>
      <w:t>-20</w:t>
    </w:r>
    <w:r>
      <w:rPr>
        <w:b/>
        <w:color w:val="4A442A" w:themeColor="background2" w:themeShade="40"/>
        <w:sz w:val="24"/>
        <w:szCs w:val="24"/>
      </w:rPr>
      <w:t>20</w:t>
    </w:r>
  </w:p>
  <w:p w14:paraId="53FEAFCA" w14:textId="77777777" w:rsidR="00877D62" w:rsidRDefault="00877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BA6EF" w14:textId="77777777" w:rsidR="00877D62" w:rsidRDefault="00877D62">
    <w:pPr>
      <w:pStyle w:val="Footer"/>
    </w:pPr>
    <w:r w:rsidRPr="00C71124">
      <w:rPr>
        <w:noProof/>
      </w:rPr>
      <w:drawing>
        <wp:anchor distT="0" distB="0" distL="114300" distR="114300" simplePos="0" relativeHeight="251659264" behindDoc="0" locked="0" layoutInCell="1" allowOverlap="1" wp14:anchorId="741FF619" wp14:editId="093100D1">
          <wp:simplePos x="0" y="0"/>
          <wp:positionH relativeFrom="column">
            <wp:posOffset>-414655</wp:posOffset>
          </wp:positionH>
          <wp:positionV relativeFrom="paragraph">
            <wp:posOffset>-3016060</wp:posOffset>
          </wp:positionV>
          <wp:extent cx="2701925" cy="2619375"/>
          <wp:effectExtent l="0" t="0" r="3175" b="9525"/>
          <wp:wrapNone/>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BEBA8EAE-BF5A-486C-A8C5-ECC9F3942E4B}">
                        <a14:imgProps xmlns:a14="http://schemas.microsoft.com/office/drawing/2010/main">
                          <a14:imgLayer r:embed="rId2">
                            <a14:imgEffect>
                              <a14:backgroundRemoval t="559" b="98883" l="1227" r="98160">
                                <a14:foregroundMark x1="3681" y1="86592" x2="3681" y2="86592"/>
                                <a14:foregroundMark x1="14724" y1="86592" x2="14724" y2="86592"/>
                                <a14:foregroundMark x1="23313" y1="87151" x2="23313" y2="87151"/>
                                <a14:foregroundMark x1="35583" y1="84916" x2="35583" y2="84916"/>
                                <a14:foregroundMark x1="31288" y1="94413" x2="31288" y2="94413"/>
                                <a14:foregroundMark x1="25767" y1="97207" x2="25767" y2="97207"/>
                                <a14:foregroundMark x1="21472" y1="97207" x2="21472" y2="97207"/>
                                <a14:foregroundMark x1="18405" y1="97207" x2="18405" y2="97207"/>
                                <a14:foregroundMark x1="14110" y1="97207" x2="14110" y2="97207"/>
                                <a14:foregroundMark x1="11043" y1="97207" x2="11043" y2="97207"/>
                                <a14:foregroundMark x1="6748" y1="96648" x2="6748" y2="96648"/>
                                <a14:foregroundMark x1="28834" y1="97207" x2="28834" y2="97207"/>
                                <a14:foregroundMark x1="33742" y1="97207" x2="33742" y2="97207"/>
                                <a14:foregroundMark x1="38650" y1="96648" x2="38650" y2="96648"/>
                                <a14:foregroundMark x1="42331" y1="96089" x2="42331" y2="96089"/>
                                <a14:foregroundMark x1="37423" y1="97765" x2="37423" y2="97765"/>
                                <a14:foregroundMark x1="7362" y1="97765" x2="7362" y2="97765"/>
                                <a14:foregroundMark x1="4294" y1="97765" x2="4294" y2="97765"/>
                                <a14:foregroundMark x1="2454" y1="96089" x2="2454" y2="96089"/>
                                <a14:foregroundMark x1="6135" y1="91620" x2="6135" y2="9162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01925" cy="2619375"/>
                  </a:xfrm>
                  <a:prstGeom prst="rect">
                    <a:avLst/>
                  </a:prstGeom>
                  <a:noFill/>
                </pic:spPr>
              </pic:pic>
            </a:graphicData>
          </a:graphic>
          <wp14:sizeRelH relativeFrom="margin">
            <wp14:pctWidth>0</wp14:pctWidth>
          </wp14:sizeRelH>
          <wp14:sizeRelV relativeFrom="margin">
            <wp14:pctHeight>0</wp14:pctHeight>
          </wp14:sizeRelV>
        </wp:anchor>
      </w:drawing>
    </w:r>
    <w:r w:rsidRPr="00C71124">
      <w:rPr>
        <w:noProof/>
      </w:rPr>
      <mc:AlternateContent>
        <mc:Choice Requires="wps">
          <w:drawing>
            <wp:anchor distT="0" distB="0" distL="114300" distR="114300" simplePos="0" relativeHeight="251657216" behindDoc="0" locked="0" layoutInCell="1" allowOverlap="1" wp14:anchorId="37F8FC69" wp14:editId="65F8219B">
              <wp:simplePos x="0" y="0"/>
              <wp:positionH relativeFrom="margin">
                <wp:posOffset>-990600</wp:posOffset>
              </wp:positionH>
              <wp:positionV relativeFrom="paragraph">
                <wp:posOffset>-635</wp:posOffset>
              </wp:positionV>
              <wp:extent cx="7924800" cy="781050"/>
              <wp:effectExtent l="0" t="0" r="0" b="0"/>
              <wp:wrapNone/>
              <wp:docPr id="7" name="Rectangle 7"/>
              <wp:cNvGraphicFramePr/>
              <a:graphic xmlns:a="http://schemas.openxmlformats.org/drawingml/2006/main">
                <a:graphicData uri="http://schemas.microsoft.com/office/word/2010/wordprocessingShape">
                  <wps:wsp>
                    <wps:cNvSpPr/>
                    <wps:spPr>
                      <a:xfrm>
                        <a:off x="0" y="0"/>
                        <a:ext cx="7924800" cy="78105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8pt;margin-top:-.05pt;width:624pt;height: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" fillcolor="#e36c0a [2409]" stroked="f" strokeweight="2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70F2A" w14:textId="77777777" w:rsidR="007B04DE" w:rsidRDefault="007B04DE" w:rsidP="00C71124">
      <w:pPr>
        <w:spacing w:after="0" w:line="240" w:lineRule="auto"/>
      </w:pPr>
      <w:r>
        <w:separator/>
      </w:r>
    </w:p>
  </w:footnote>
  <w:footnote w:type="continuationSeparator" w:id="0">
    <w:p w14:paraId="4D53BD6E" w14:textId="77777777" w:rsidR="007B04DE" w:rsidRDefault="007B04DE" w:rsidP="00C71124">
      <w:pPr>
        <w:spacing w:after="0" w:line="240" w:lineRule="auto"/>
      </w:pPr>
      <w:r>
        <w:continuationSeparator/>
      </w:r>
    </w:p>
  </w:footnote>
  <w:footnote w:type="continuationNotice" w:id="1">
    <w:p w14:paraId="5BBCB004" w14:textId="77777777" w:rsidR="007B04DE" w:rsidRDefault="007B04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4D2F" w14:textId="08C2FCC3" w:rsidR="00877D62" w:rsidRDefault="00877D62" w:rsidP="00877D62">
    <w:pPr>
      <w:pStyle w:val="Header"/>
      <w:tabs>
        <w:tab w:val="left" w:pos="9066"/>
      </w:tabs>
    </w:pPr>
    <w:r w:rsidRPr="00C20F4C">
      <w:rPr>
        <w:rFonts w:cs="Times New Roman"/>
        <w:color w:val="4A442A" w:themeColor="background2" w:themeShade="40"/>
        <w:sz w:val="20"/>
      </w:rPr>
      <w:t xml:space="preserve">Last Updated: </w:t>
    </w:r>
    <w:r>
      <w:rPr>
        <w:rFonts w:cs="Times New Roman"/>
        <w:color w:val="4A442A" w:themeColor="background2" w:themeShade="40"/>
        <w:sz w:val="20"/>
      </w:rPr>
      <w:t>3/13/2018</w:t>
    </w:r>
    <w:r w:rsidRPr="00C20F4C">
      <w:rPr>
        <w:rFonts w:cs="Times New Roman"/>
        <w:color w:val="4A442A" w:themeColor="background2" w:themeShade="40"/>
        <w:sz w:val="20"/>
      </w:rPr>
      <w:t xml:space="preserve">  </w:t>
    </w:r>
    <w:r>
      <w:rPr>
        <w:rFonts w:cs="Times New Roman"/>
        <w:color w:val="4A442A" w:themeColor="background2" w:themeShade="40"/>
        <w:sz w:val="20"/>
      </w:rPr>
      <w:tab/>
    </w:r>
    <w:r w:rsidRPr="00C20F4C">
      <w:rPr>
        <w:rFonts w:cs="Times New Roman"/>
        <w:color w:val="4A442A" w:themeColor="background2" w:themeShade="40"/>
        <w:sz w:val="20"/>
      </w:rPr>
      <w:t xml:space="preserve">   </w:t>
    </w:r>
    <w:r>
      <w:rPr>
        <w:rFonts w:cs="Times New Roman"/>
        <w:color w:val="4A442A" w:themeColor="background2" w:themeShade="40"/>
        <w:sz w:val="20"/>
      </w:rPr>
      <w:tab/>
    </w:r>
    <w:r>
      <w:rPr>
        <w:rFonts w:cs="Times New Roman"/>
        <w:color w:val="4A442A" w:themeColor="background2" w:themeShade="40"/>
        <w:sz w:val="20"/>
      </w:rPr>
      <w:tab/>
      <w:t xml:space="preserve">    </w:t>
    </w:r>
    <w:r w:rsidRPr="00AF5366">
      <w:rPr>
        <w:rFonts w:cs="Times New Roman"/>
        <w:color w:val="4A442A" w:themeColor="background2" w:themeShade="40"/>
        <w:sz w:val="20"/>
      </w:rPr>
      <w:t xml:space="preserve">Page </w:t>
    </w:r>
    <w:r w:rsidRPr="00AF5366">
      <w:rPr>
        <w:rFonts w:cs="Times New Roman"/>
        <w:b/>
        <w:color w:val="4A442A" w:themeColor="background2" w:themeShade="40"/>
        <w:sz w:val="20"/>
      </w:rPr>
      <w:fldChar w:fldCharType="begin"/>
    </w:r>
    <w:r w:rsidRPr="00AF5366">
      <w:rPr>
        <w:rFonts w:cs="Times New Roman"/>
        <w:b/>
        <w:color w:val="4A442A" w:themeColor="background2" w:themeShade="40"/>
        <w:sz w:val="20"/>
      </w:rPr>
      <w:instrText xml:space="preserve"> PAGE  \* Arabic  \* MERGEFORMAT </w:instrText>
    </w:r>
    <w:r w:rsidRPr="00AF5366">
      <w:rPr>
        <w:rFonts w:cs="Times New Roman"/>
        <w:b/>
        <w:color w:val="4A442A" w:themeColor="background2" w:themeShade="40"/>
        <w:sz w:val="20"/>
      </w:rPr>
      <w:fldChar w:fldCharType="separate"/>
    </w:r>
    <w:r w:rsidR="00B27E1D">
      <w:rPr>
        <w:rFonts w:cs="Times New Roman"/>
        <w:b/>
        <w:noProof/>
        <w:color w:val="4A442A" w:themeColor="background2" w:themeShade="40"/>
        <w:sz w:val="20"/>
      </w:rPr>
      <w:t>2</w:t>
    </w:r>
    <w:r w:rsidRPr="00AF5366">
      <w:rPr>
        <w:rFonts w:cs="Times New Roman"/>
        <w:b/>
        <w:color w:val="4A442A" w:themeColor="background2" w:themeShade="40"/>
        <w:sz w:val="20"/>
      </w:rPr>
      <w:fldChar w:fldCharType="end"/>
    </w:r>
    <w:r w:rsidRPr="00AF5366">
      <w:rPr>
        <w:rFonts w:cs="Times New Roman"/>
        <w:color w:val="4A442A" w:themeColor="background2" w:themeShade="40"/>
        <w:sz w:val="20"/>
      </w:rPr>
      <w:t xml:space="preserve"> of </w:t>
    </w:r>
    <w:r w:rsidRPr="00AF5366">
      <w:rPr>
        <w:rFonts w:cs="Times New Roman"/>
        <w:b/>
        <w:color w:val="4A442A" w:themeColor="background2" w:themeShade="40"/>
        <w:sz w:val="20"/>
      </w:rPr>
      <w:fldChar w:fldCharType="begin"/>
    </w:r>
    <w:r w:rsidRPr="00AF5366">
      <w:rPr>
        <w:rFonts w:cs="Times New Roman"/>
        <w:b/>
        <w:color w:val="4A442A" w:themeColor="background2" w:themeShade="40"/>
        <w:sz w:val="20"/>
      </w:rPr>
      <w:instrText xml:space="preserve"> NUMPAGES  \* Arabic  \* MERGEFORMAT </w:instrText>
    </w:r>
    <w:r w:rsidRPr="00AF5366">
      <w:rPr>
        <w:rFonts w:cs="Times New Roman"/>
        <w:b/>
        <w:color w:val="4A442A" w:themeColor="background2" w:themeShade="40"/>
        <w:sz w:val="20"/>
      </w:rPr>
      <w:fldChar w:fldCharType="separate"/>
    </w:r>
    <w:r w:rsidR="00B27E1D">
      <w:rPr>
        <w:rFonts w:cs="Times New Roman"/>
        <w:b/>
        <w:noProof/>
        <w:color w:val="4A442A" w:themeColor="background2" w:themeShade="40"/>
        <w:sz w:val="20"/>
      </w:rPr>
      <w:t>23</w:t>
    </w:r>
    <w:r w:rsidRPr="00AF5366">
      <w:rPr>
        <w:rFonts w:cs="Times New Roman"/>
        <w:b/>
        <w:color w:val="4A442A" w:themeColor="background2" w:themeShade="40"/>
        <w:sz w:val="20"/>
      </w:rPr>
      <w:fldChar w:fldCharType="end"/>
    </w:r>
    <w:r w:rsidRPr="00C20F4C">
      <w:rPr>
        <w:rFonts w:cs="Times New Roman"/>
        <w:color w:val="4A442A" w:themeColor="background2" w:themeShade="40"/>
        <w:sz w:val="20"/>
      </w:rPr>
      <w:t xml:space="preserve"> </w:t>
    </w:r>
    <w:r>
      <w:rPr>
        <w:rFonts w:cs="Times New Roman"/>
        <w:color w:val="4A442A" w:themeColor="background2" w:themeShade="40"/>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9561" w14:textId="77777777" w:rsidR="00877D62" w:rsidRDefault="00877D62">
    <w:pPr>
      <w:pStyle w:val="Header"/>
    </w:pPr>
    <w:r w:rsidRPr="009B09BE">
      <w:rPr>
        <w:rFonts w:ascii="Times New Roman" w:hAnsi="Times New Roman" w:cs="Times New Roman"/>
        <w:noProof/>
        <w:sz w:val="32"/>
        <w:szCs w:val="32"/>
      </w:rPr>
      <mc:AlternateContent>
        <mc:Choice Requires="wpg">
          <w:drawing>
            <wp:anchor distT="0" distB="0" distL="114300" distR="114300" simplePos="0" relativeHeight="251656192" behindDoc="0" locked="0" layoutInCell="1" allowOverlap="1" wp14:anchorId="14A75209" wp14:editId="7202E534">
              <wp:simplePos x="0" y="0"/>
              <wp:positionH relativeFrom="margin">
                <wp:align>center</wp:align>
              </wp:positionH>
              <wp:positionV relativeFrom="paragraph">
                <wp:posOffset>-2247900</wp:posOffset>
              </wp:positionV>
              <wp:extent cx="7981950" cy="3962400"/>
              <wp:effectExtent l="0" t="0" r="0" b="0"/>
              <wp:wrapNone/>
              <wp:docPr id="6" name="Group 6"/>
              <wp:cNvGraphicFramePr/>
              <a:graphic xmlns:a="http://schemas.openxmlformats.org/drawingml/2006/main">
                <a:graphicData uri="http://schemas.microsoft.com/office/word/2010/wordprocessingGroup">
                  <wpg:wgp>
                    <wpg:cNvGrpSpPr/>
                    <wpg:grpSpPr>
                      <a:xfrm flipV="1">
                        <a:off x="0" y="0"/>
                        <a:ext cx="7981950" cy="3962400"/>
                        <a:chOff x="19050" y="0"/>
                        <a:chExt cx="7981950" cy="3962400"/>
                      </a:xfrm>
                    </wpg:grpSpPr>
                    <wps:wsp>
                      <wps:cNvPr id="4" name="Flowchart: Document 4"/>
                      <wps:cNvSpPr/>
                      <wps:spPr>
                        <a:xfrm flipV="1">
                          <a:off x="19050" y="0"/>
                          <a:ext cx="7924800" cy="3467100"/>
                        </a:xfrm>
                        <a:prstGeom prst="flowChartDocument">
                          <a:avLst/>
                        </a:prstGeom>
                        <a:solidFill>
                          <a:schemeClr val="bg1"/>
                        </a:solidFill>
                        <a:ln w="158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38100" y="95250"/>
                          <a:ext cx="7962900" cy="3867150"/>
                          <a:chOff x="38100" y="0"/>
                          <a:chExt cx="7962900" cy="3867150"/>
                        </a:xfrm>
                      </wpg:grpSpPr>
                      <wps:wsp>
                        <wps:cNvPr id="3" name="Flowchart: Document 3"/>
                        <wps:cNvSpPr/>
                        <wps:spPr>
                          <a:xfrm flipV="1">
                            <a:off x="76200" y="0"/>
                            <a:ext cx="7924800" cy="3467100"/>
                          </a:xfrm>
                          <a:prstGeom prst="flowChartDocumen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lowchart: Document 2"/>
                        <wps:cNvSpPr/>
                        <wps:spPr>
                          <a:xfrm flipV="1">
                            <a:off x="38100" y="400050"/>
                            <a:ext cx="7924800" cy="3467100"/>
                          </a:xfrm>
                          <a:prstGeom prst="flowChartDocumen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oup 6" o:spid="_x0000_s1026" style="position:absolute;margin-left:0;margin-top:-177pt;width:628.5pt;height:312pt;flip:y;z-index:251656192;mso-position-horizontal:center;mso-position-horizontal-relative:margin;mso-width-relative:margin" coordorigin="190" coordsize="79819,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 o:spid="_x0000_s1027" type="#_x0000_t114" style="position:absolute;left:190;width:79248;height:3467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Nb8MA&#10;AADaAAAADwAAAGRycy9kb3ducmV2LnhtbESPwWrDMBBE74X8g9hAb40cE0xxooSQUlp6cu0Wclys&#10;jWRirYylJu7fR4FCj8PMvGE2u8n14kJj6DwrWC4yEMSt1x0bBV/N69MziBCRNfaeScEvBdhtZw8b&#10;LLW/8idd6mhEgnAoUYGNcSilDK0lh2HhB+LknfzoMCY5GqlHvCa462WeZYV02HFasDjQwVJ7rn+c&#10;gmKlzcnUVfPW5vlx+P6oXgpbKfU4n/ZrEJGm+B/+a79rBSu4X0k3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mNb8MAAADaAAAADwAAAAAAAAAAAAAAAACYAgAAZHJzL2Rv&#10;d25yZXYueG1sUEsFBgAAAAAEAAQA9QAAAIgDAAAAAA==&#10;" fillcolor="white [3212]" strokecolor="#e36c0a [2409]" strokeweight="1.25pt"/>
              <v:group id="Group 5" o:spid="_x0000_s1028" style="position:absolute;left:381;top:952;width:79629;height:38672" coordorigin="381" coordsize="79629,38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lowchart: Document 3" o:spid="_x0000_s1029" type="#_x0000_t114" style="position:absolute;left:762;width:79248;height:3467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dwsQA&#10;AADaAAAADwAAAGRycy9kb3ducmV2LnhtbESPQWvCQBSE7wX/w/KEXopubMFqdBUpFHoJWGM9P7PP&#10;JJp9G3a3Jv33bkHwOMzMN8xy3ZtGXMn52rKCyTgBQVxYXXOpYJ9/jmYgfEDW2FgmBX/kYb0aPC0x&#10;1bbjb7ruQikihH2KCqoQ2lRKX1Rk0I9tSxy9k3UGQ5SulNphF+Gmka9JMpUGa44LFbb0UVFx2f0a&#10;Bef9u3vpjpN5dsh/qNxmeb7Jzko9D/vNAkSgPjzC9/aXVvAG/1fi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HcLEAAAA2gAAAA8AAAAAAAAAAAAAAAAAmAIAAGRycy9k&#10;b3ducmV2LnhtbFBLBQYAAAAABAAEAPUAAACJAwAAAAA=&#10;" fillcolor="#e36c0a [2409]" stroked="f" strokeweight="2pt"/>
                <v:shape id="Flowchart: Document 2" o:spid="_x0000_s1030" type="#_x0000_t114" style="position:absolute;left:381;top:4000;width:79248;height:3467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DTMAA&#10;AADaAAAADwAAAGRycy9kb3ducmV2LnhtbESPQavCMBCE74L/IazgTVMVnlqNooLg6YFVD97WZm2L&#10;zaY0Ueu/N4LgcZiZb5j5sjGleFDtCssKBv0IBHFqdcGZguNh25uAcB5ZY2mZFLzIwXLRbs0x1vbJ&#10;e3okPhMBwi5GBbn3VSylS3My6Pq2Ig7e1dYGfZB1JnWNzwA3pRxG0Z80WHBYyLGiTU7pLbkbBf/R&#10;5XSfJocBjl/ZZXvm9cjgXqlup1nNQHhq/C/8be+0giF8roQb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iDTMAAAADaAAAADwAAAAAAAAAAAAAAAACYAgAAZHJzL2Rvd25y&#10;ZXYueG1sUEsFBgAAAAAEAAQA9QAAAIUDAAAAAA==&#10;" fillcolor="#ddd8c2 [2894]" stroked="f" strokeweight="2pt"/>
              </v:group>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85C"/>
    <w:multiLevelType w:val="hybridMultilevel"/>
    <w:tmpl w:val="5AEA2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05AAE"/>
    <w:multiLevelType w:val="multilevel"/>
    <w:tmpl w:val="D1BCD98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B314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E7A4E"/>
    <w:multiLevelType w:val="multilevel"/>
    <w:tmpl w:val="45E4AA7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AD255C"/>
    <w:multiLevelType w:val="hybridMultilevel"/>
    <w:tmpl w:val="FE280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D54F7B"/>
    <w:multiLevelType w:val="hybridMultilevel"/>
    <w:tmpl w:val="BCE2A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B5CC0"/>
    <w:multiLevelType w:val="hybridMultilevel"/>
    <w:tmpl w:val="80A01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FF4E47"/>
    <w:multiLevelType w:val="multilevel"/>
    <w:tmpl w:val="041E51A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600E4"/>
    <w:multiLevelType w:val="multilevel"/>
    <w:tmpl w:val="1990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00" w:hanging="720"/>
      </w:pPr>
      <w:rPr>
        <w:rFonts w:hint="default"/>
        <w:color w:val="auto"/>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BF5405"/>
    <w:multiLevelType w:val="multilevel"/>
    <w:tmpl w:val="BBEAA9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2B09FF"/>
    <w:multiLevelType w:val="hybridMultilevel"/>
    <w:tmpl w:val="A9D8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F859E5"/>
    <w:multiLevelType w:val="hybridMultilevel"/>
    <w:tmpl w:val="917CC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D834F3"/>
    <w:multiLevelType w:val="multilevel"/>
    <w:tmpl w:val="E6F4CD96"/>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A214218"/>
    <w:multiLevelType w:val="multilevel"/>
    <w:tmpl w:val="F3C8C6A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50C1164"/>
    <w:multiLevelType w:val="multilevel"/>
    <w:tmpl w:val="CF5CB1D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C45E2F"/>
    <w:multiLevelType w:val="multilevel"/>
    <w:tmpl w:val="0C16F76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56D579C0"/>
    <w:multiLevelType w:val="multilevel"/>
    <w:tmpl w:val="BD3AFB60"/>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A2B7B58"/>
    <w:multiLevelType w:val="multilevel"/>
    <w:tmpl w:val="45E4AA7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1C7BBF"/>
    <w:multiLevelType w:val="multilevel"/>
    <w:tmpl w:val="E6F4CD96"/>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DDF05F3"/>
    <w:multiLevelType w:val="multilevel"/>
    <w:tmpl w:val="1A7EA64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5EE253FB"/>
    <w:multiLevelType w:val="multilevel"/>
    <w:tmpl w:val="1990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00" w:hanging="720"/>
      </w:pPr>
      <w:rPr>
        <w:rFonts w:hint="default"/>
        <w:color w:val="auto"/>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C4F5BDF"/>
    <w:multiLevelType w:val="hybridMultilevel"/>
    <w:tmpl w:val="0430E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D62F7B"/>
    <w:multiLevelType w:val="multilevel"/>
    <w:tmpl w:val="45E4AA7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6"/>
  </w:num>
  <w:num w:numId="3">
    <w:abstractNumId w:val="15"/>
  </w:num>
  <w:num w:numId="4">
    <w:abstractNumId w:val="9"/>
  </w:num>
  <w:num w:numId="5">
    <w:abstractNumId w:val="14"/>
  </w:num>
  <w:num w:numId="6">
    <w:abstractNumId w:val="1"/>
  </w:num>
  <w:num w:numId="7">
    <w:abstractNumId w:val="12"/>
  </w:num>
  <w:num w:numId="8">
    <w:abstractNumId w:val="8"/>
  </w:num>
  <w:num w:numId="9">
    <w:abstractNumId w:val="21"/>
  </w:num>
  <w:num w:numId="10">
    <w:abstractNumId w:val="11"/>
  </w:num>
  <w:num w:numId="11">
    <w:abstractNumId w:val="6"/>
  </w:num>
  <w:num w:numId="12">
    <w:abstractNumId w:val="10"/>
  </w:num>
  <w:num w:numId="13">
    <w:abstractNumId w:val="5"/>
  </w:num>
  <w:num w:numId="14">
    <w:abstractNumId w:val="4"/>
  </w:num>
  <w:num w:numId="15">
    <w:abstractNumId w:val="2"/>
  </w:num>
  <w:num w:numId="16">
    <w:abstractNumId w:val="19"/>
  </w:num>
  <w:num w:numId="17">
    <w:abstractNumId w:val="13"/>
  </w:num>
  <w:num w:numId="18">
    <w:abstractNumId w:val="0"/>
  </w:num>
  <w:num w:numId="19">
    <w:abstractNumId w:val="18"/>
  </w:num>
  <w:num w:numId="20">
    <w:abstractNumId w:val="20"/>
  </w:num>
  <w:num w:numId="21">
    <w:abstractNumId w:val="17"/>
  </w:num>
  <w:num w:numId="22">
    <w:abstractNumId w:val="3"/>
  </w:num>
  <w:num w:numId="2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netto, Laura">
    <w15:presenceInfo w15:providerId="AD" w15:userId="S-1-5-21-442532519-3082516516-2414598030-18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24"/>
    <w:rsid w:val="00001861"/>
    <w:rsid w:val="00016D51"/>
    <w:rsid w:val="0001716B"/>
    <w:rsid w:val="00022ED7"/>
    <w:rsid w:val="000A1A5B"/>
    <w:rsid w:val="000B4B90"/>
    <w:rsid w:val="000D1783"/>
    <w:rsid w:val="000E34C1"/>
    <w:rsid w:val="000F431A"/>
    <w:rsid w:val="00113823"/>
    <w:rsid w:val="00123C35"/>
    <w:rsid w:val="00140AFC"/>
    <w:rsid w:val="001414AF"/>
    <w:rsid w:val="0017099E"/>
    <w:rsid w:val="00176D83"/>
    <w:rsid w:val="00197DD0"/>
    <w:rsid w:val="001A7FE4"/>
    <w:rsid w:val="00232A35"/>
    <w:rsid w:val="00247B5D"/>
    <w:rsid w:val="00270A70"/>
    <w:rsid w:val="00293D61"/>
    <w:rsid w:val="002D6344"/>
    <w:rsid w:val="002D6597"/>
    <w:rsid w:val="002E4A58"/>
    <w:rsid w:val="00364353"/>
    <w:rsid w:val="003B2C44"/>
    <w:rsid w:val="003F16EA"/>
    <w:rsid w:val="00427CE2"/>
    <w:rsid w:val="00463034"/>
    <w:rsid w:val="00470EF7"/>
    <w:rsid w:val="00484A3F"/>
    <w:rsid w:val="004950BA"/>
    <w:rsid w:val="004A0F8C"/>
    <w:rsid w:val="004C2B5E"/>
    <w:rsid w:val="004F3866"/>
    <w:rsid w:val="004F4BFC"/>
    <w:rsid w:val="00502CE6"/>
    <w:rsid w:val="00511716"/>
    <w:rsid w:val="00526427"/>
    <w:rsid w:val="00566C14"/>
    <w:rsid w:val="00573C22"/>
    <w:rsid w:val="005942CC"/>
    <w:rsid w:val="005B351F"/>
    <w:rsid w:val="005B7169"/>
    <w:rsid w:val="005C7084"/>
    <w:rsid w:val="005D5121"/>
    <w:rsid w:val="005F2F11"/>
    <w:rsid w:val="00601FA7"/>
    <w:rsid w:val="00606D7C"/>
    <w:rsid w:val="00607F97"/>
    <w:rsid w:val="00615BEE"/>
    <w:rsid w:val="006308A2"/>
    <w:rsid w:val="006622D0"/>
    <w:rsid w:val="006A1AD2"/>
    <w:rsid w:val="006A4240"/>
    <w:rsid w:val="007056BA"/>
    <w:rsid w:val="00710612"/>
    <w:rsid w:val="00713F45"/>
    <w:rsid w:val="00721EF0"/>
    <w:rsid w:val="00743640"/>
    <w:rsid w:val="0074420B"/>
    <w:rsid w:val="0074539B"/>
    <w:rsid w:val="0076341C"/>
    <w:rsid w:val="00777EAD"/>
    <w:rsid w:val="007852CA"/>
    <w:rsid w:val="00794E14"/>
    <w:rsid w:val="007B04DE"/>
    <w:rsid w:val="007C1F90"/>
    <w:rsid w:val="007C2314"/>
    <w:rsid w:val="007C5B34"/>
    <w:rsid w:val="007C72C6"/>
    <w:rsid w:val="007D622B"/>
    <w:rsid w:val="00815C43"/>
    <w:rsid w:val="00817A2F"/>
    <w:rsid w:val="00824E5E"/>
    <w:rsid w:val="00851811"/>
    <w:rsid w:val="00856011"/>
    <w:rsid w:val="00862C3D"/>
    <w:rsid w:val="00877D62"/>
    <w:rsid w:val="00880C7A"/>
    <w:rsid w:val="008903A1"/>
    <w:rsid w:val="008903F4"/>
    <w:rsid w:val="00895689"/>
    <w:rsid w:val="008956C2"/>
    <w:rsid w:val="008C0CC2"/>
    <w:rsid w:val="008E5254"/>
    <w:rsid w:val="0090153E"/>
    <w:rsid w:val="0091005B"/>
    <w:rsid w:val="009147A1"/>
    <w:rsid w:val="00922BD1"/>
    <w:rsid w:val="00985966"/>
    <w:rsid w:val="009860AC"/>
    <w:rsid w:val="00995FF3"/>
    <w:rsid w:val="009D2766"/>
    <w:rsid w:val="009E60B6"/>
    <w:rsid w:val="009E7A14"/>
    <w:rsid w:val="00A016E4"/>
    <w:rsid w:val="00A03AA5"/>
    <w:rsid w:val="00A16104"/>
    <w:rsid w:val="00A70E1C"/>
    <w:rsid w:val="00AC7445"/>
    <w:rsid w:val="00AE53B0"/>
    <w:rsid w:val="00AE59E9"/>
    <w:rsid w:val="00B27E1D"/>
    <w:rsid w:val="00B416B2"/>
    <w:rsid w:val="00B728B3"/>
    <w:rsid w:val="00B93863"/>
    <w:rsid w:val="00BB2988"/>
    <w:rsid w:val="00BF1614"/>
    <w:rsid w:val="00C00572"/>
    <w:rsid w:val="00C02E78"/>
    <w:rsid w:val="00C26DE7"/>
    <w:rsid w:val="00C33BE0"/>
    <w:rsid w:val="00C52716"/>
    <w:rsid w:val="00C7052E"/>
    <w:rsid w:val="00C71124"/>
    <w:rsid w:val="00C71645"/>
    <w:rsid w:val="00C865D4"/>
    <w:rsid w:val="00C86ED4"/>
    <w:rsid w:val="00CA2052"/>
    <w:rsid w:val="00CA3B9B"/>
    <w:rsid w:val="00CC3D7F"/>
    <w:rsid w:val="00CD202F"/>
    <w:rsid w:val="00CD2653"/>
    <w:rsid w:val="00CE40C2"/>
    <w:rsid w:val="00CF4A42"/>
    <w:rsid w:val="00D107D6"/>
    <w:rsid w:val="00D151DA"/>
    <w:rsid w:val="00D2408D"/>
    <w:rsid w:val="00D54338"/>
    <w:rsid w:val="00D65EA0"/>
    <w:rsid w:val="00D65ED0"/>
    <w:rsid w:val="00DA68D8"/>
    <w:rsid w:val="00DB2143"/>
    <w:rsid w:val="00DB5AA0"/>
    <w:rsid w:val="00DC7A72"/>
    <w:rsid w:val="00DD5DE9"/>
    <w:rsid w:val="00E276D7"/>
    <w:rsid w:val="00E27AED"/>
    <w:rsid w:val="00E31E87"/>
    <w:rsid w:val="00E7228C"/>
    <w:rsid w:val="00E86646"/>
    <w:rsid w:val="00EB222B"/>
    <w:rsid w:val="00ED4126"/>
    <w:rsid w:val="00EE0ADA"/>
    <w:rsid w:val="00EF5CBD"/>
    <w:rsid w:val="00F15093"/>
    <w:rsid w:val="00F25DC5"/>
    <w:rsid w:val="00F3177E"/>
    <w:rsid w:val="00F52B92"/>
    <w:rsid w:val="00F63B83"/>
    <w:rsid w:val="00F86159"/>
    <w:rsid w:val="00F93B07"/>
    <w:rsid w:val="00FA7F54"/>
    <w:rsid w:val="00FB0B6A"/>
    <w:rsid w:val="00FB44C1"/>
    <w:rsid w:val="00FC2F1A"/>
    <w:rsid w:val="00FC3519"/>
    <w:rsid w:val="00FE0C75"/>
    <w:rsid w:val="00FE187B"/>
    <w:rsid w:val="2D3B13E4"/>
    <w:rsid w:val="47D7CBD8"/>
    <w:rsid w:val="4E64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5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23"/>
  </w:style>
  <w:style w:type="paragraph" w:styleId="Heading1">
    <w:name w:val="heading 1"/>
    <w:basedOn w:val="Normal"/>
    <w:next w:val="Normal"/>
    <w:link w:val="Heading1Char"/>
    <w:uiPriority w:val="9"/>
    <w:qFormat/>
    <w:rsid w:val="00123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C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24"/>
  </w:style>
  <w:style w:type="paragraph" w:styleId="Footer">
    <w:name w:val="footer"/>
    <w:basedOn w:val="Normal"/>
    <w:link w:val="FooterChar"/>
    <w:uiPriority w:val="99"/>
    <w:unhideWhenUsed/>
    <w:rsid w:val="00C71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24"/>
  </w:style>
  <w:style w:type="character" w:customStyle="1" w:styleId="Heading1Char">
    <w:name w:val="Heading 1 Char"/>
    <w:basedOn w:val="DefaultParagraphFont"/>
    <w:link w:val="Heading1"/>
    <w:uiPriority w:val="9"/>
    <w:rsid w:val="00123C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3C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C35"/>
    <w:rPr>
      <w:rFonts w:asciiTheme="majorHAnsi" w:eastAsiaTheme="majorEastAsia" w:hAnsiTheme="majorHAnsi" w:cstheme="majorBidi"/>
      <w:b/>
      <w:bCs/>
      <w:color w:val="4F81BD" w:themeColor="accent1"/>
    </w:rPr>
  </w:style>
  <w:style w:type="table" w:styleId="TableGrid">
    <w:name w:val="Table Grid"/>
    <w:basedOn w:val="TableNormal"/>
    <w:uiPriority w:val="39"/>
    <w:rsid w:val="00123C35"/>
    <w:pPr>
      <w:spacing w:after="0" w:line="240" w:lineRule="auto"/>
    </w:pPr>
    <w:rPr>
      <w:rFonts w:eastAsiaTheme="minorEastAsia"/>
      <w:color w:val="1F497D" w:themeColor="text2"/>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23C35"/>
    <w:pPr>
      <w:spacing w:after="320" w:line="300" w:lineRule="auto"/>
      <w:ind w:left="720"/>
      <w:contextualSpacing/>
    </w:pPr>
    <w:rPr>
      <w:rFonts w:eastAsiaTheme="minorEastAsia"/>
      <w:color w:val="1F497D" w:themeColor="text2"/>
      <w:sz w:val="20"/>
      <w:szCs w:val="20"/>
      <w:lang w:eastAsia="ja-JP"/>
    </w:rPr>
  </w:style>
  <w:style w:type="paragraph" w:styleId="HTMLPreformatted">
    <w:name w:val="HTML Preformatted"/>
    <w:basedOn w:val="Normal"/>
    <w:link w:val="HTMLPreformattedChar"/>
    <w:uiPriority w:val="99"/>
    <w:unhideWhenUsed/>
    <w:rsid w:val="00123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3C35"/>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E27AED"/>
    <w:pPr>
      <w:outlineLvl w:val="9"/>
    </w:pPr>
    <w:rPr>
      <w:lang w:eastAsia="ja-JP"/>
    </w:rPr>
  </w:style>
  <w:style w:type="paragraph" w:styleId="TOC1">
    <w:name w:val="toc 1"/>
    <w:basedOn w:val="Normal"/>
    <w:next w:val="Normal"/>
    <w:autoRedefine/>
    <w:uiPriority w:val="39"/>
    <w:unhideWhenUsed/>
    <w:rsid w:val="00D54338"/>
    <w:pPr>
      <w:tabs>
        <w:tab w:val="right" w:leader="dot" w:pos="9350"/>
      </w:tabs>
      <w:spacing w:after="100"/>
    </w:pPr>
    <w:rPr>
      <w:noProof/>
      <w:color w:val="365F91" w:themeColor="accent1" w:themeShade="BF"/>
    </w:rPr>
  </w:style>
  <w:style w:type="paragraph" w:styleId="TOC2">
    <w:name w:val="toc 2"/>
    <w:basedOn w:val="Normal"/>
    <w:next w:val="Normal"/>
    <w:autoRedefine/>
    <w:uiPriority w:val="39"/>
    <w:unhideWhenUsed/>
    <w:rsid w:val="00E27AED"/>
    <w:pPr>
      <w:spacing w:after="100"/>
      <w:ind w:left="220"/>
    </w:pPr>
  </w:style>
  <w:style w:type="paragraph" w:styleId="TOC3">
    <w:name w:val="toc 3"/>
    <w:basedOn w:val="Normal"/>
    <w:next w:val="Normal"/>
    <w:autoRedefine/>
    <w:uiPriority w:val="39"/>
    <w:unhideWhenUsed/>
    <w:rsid w:val="00E27AED"/>
    <w:pPr>
      <w:spacing w:after="100"/>
      <w:ind w:left="440"/>
    </w:pPr>
  </w:style>
  <w:style w:type="character" w:styleId="Hyperlink">
    <w:name w:val="Hyperlink"/>
    <w:basedOn w:val="DefaultParagraphFont"/>
    <w:uiPriority w:val="99"/>
    <w:unhideWhenUsed/>
    <w:rsid w:val="00E27AED"/>
    <w:rPr>
      <w:color w:val="0000FF" w:themeColor="hyperlink"/>
      <w:u w:val="single"/>
    </w:rPr>
  </w:style>
  <w:style w:type="paragraph" w:styleId="BalloonText">
    <w:name w:val="Balloon Text"/>
    <w:basedOn w:val="Normal"/>
    <w:link w:val="BalloonTextChar"/>
    <w:uiPriority w:val="99"/>
    <w:semiHidden/>
    <w:unhideWhenUsed/>
    <w:rsid w:val="00E2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ED"/>
    <w:rPr>
      <w:rFonts w:ascii="Tahoma" w:hAnsi="Tahoma" w:cs="Tahoma"/>
      <w:sz w:val="16"/>
      <w:szCs w:val="16"/>
    </w:rPr>
  </w:style>
  <w:style w:type="paragraph" w:styleId="NoSpacing">
    <w:name w:val="No Spacing"/>
    <w:uiPriority w:val="1"/>
    <w:qFormat/>
    <w:rsid w:val="00C52716"/>
    <w:pPr>
      <w:spacing w:after="0" w:line="240" w:lineRule="auto"/>
    </w:pPr>
  </w:style>
  <w:style w:type="character" w:styleId="FollowedHyperlink">
    <w:name w:val="FollowedHyperlink"/>
    <w:basedOn w:val="DefaultParagraphFont"/>
    <w:uiPriority w:val="99"/>
    <w:semiHidden/>
    <w:unhideWhenUsed/>
    <w:rsid w:val="00794E14"/>
    <w:rPr>
      <w:color w:val="800080" w:themeColor="followedHyperlink"/>
      <w:u w:val="single"/>
    </w:rPr>
  </w:style>
  <w:style w:type="paragraph" w:customStyle="1" w:styleId="Default">
    <w:name w:val="Default"/>
    <w:rsid w:val="00484A3F"/>
    <w:pPr>
      <w:autoSpaceDE w:val="0"/>
      <w:autoSpaceDN w:val="0"/>
      <w:adjustRightInd w:val="0"/>
      <w:spacing w:after="0" w:line="240" w:lineRule="auto"/>
    </w:pPr>
    <w:rPr>
      <w:rFonts w:ascii="Tw Cen MT" w:hAnsi="Tw Cen MT" w:cs="Tw Cen MT"/>
      <w:color w:val="000000"/>
      <w:sz w:val="24"/>
      <w:szCs w:val="24"/>
    </w:rPr>
  </w:style>
  <w:style w:type="paragraph" w:styleId="Revision">
    <w:name w:val="Revision"/>
    <w:hidden/>
    <w:uiPriority w:val="99"/>
    <w:semiHidden/>
    <w:rsid w:val="00FC2F1A"/>
    <w:pPr>
      <w:spacing w:after="0" w:line="240" w:lineRule="auto"/>
    </w:pPr>
  </w:style>
  <w:style w:type="table" w:customStyle="1" w:styleId="TableGrid1">
    <w:name w:val="Table Grid1"/>
    <w:basedOn w:val="TableNormal"/>
    <w:next w:val="TableGrid"/>
    <w:uiPriority w:val="39"/>
    <w:rsid w:val="005D5121"/>
    <w:pPr>
      <w:spacing w:after="0" w:line="240" w:lineRule="auto"/>
    </w:pPr>
    <w:rPr>
      <w:rFonts w:eastAsiaTheme="minorEastAsia"/>
      <w:color w:val="1F497D" w:themeColor="text2"/>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23"/>
  </w:style>
  <w:style w:type="paragraph" w:styleId="Heading1">
    <w:name w:val="heading 1"/>
    <w:basedOn w:val="Normal"/>
    <w:next w:val="Normal"/>
    <w:link w:val="Heading1Char"/>
    <w:uiPriority w:val="9"/>
    <w:qFormat/>
    <w:rsid w:val="00123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C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24"/>
  </w:style>
  <w:style w:type="paragraph" w:styleId="Footer">
    <w:name w:val="footer"/>
    <w:basedOn w:val="Normal"/>
    <w:link w:val="FooterChar"/>
    <w:uiPriority w:val="99"/>
    <w:unhideWhenUsed/>
    <w:rsid w:val="00C71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24"/>
  </w:style>
  <w:style w:type="character" w:customStyle="1" w:styleId="Heading1Char">
    <w:name w:val="Heading 1 Char"/>
    <w:basedOn w:val="DefaultParagraphFont"/>
    <w:link w:val="Heading1"/>
    <w:uiPriority w:val="9"/>
    <w:rsid w:val="00123C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3C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C35"/>
    <w:rPr>
      <w:rFonts w:asciiTheme="majorHAnsi" w:eastAsiaTheme="majorEastAsia" w:hAnsiTheme="majorHAnsi" w:cstheme="majorBidi"/>
      <w:b/>
      <w:bCs/>
      <w:color w:val="4F81BD" w:themeColor="accent1"/>
    </w:rPr>
  </w:style>
  <w:style w:type="table" w:styleId="TableGrid">
    <w:name w:val="Table Grid"/>
    <w:basedOn w:val="TableNormal"/>
    <w:uiPriority w:val="39"/>
    <w:rsid w:val="00123C35"/>
    <w:pPr>
      <w:spacing w:after="0" w:line="240" w:lineRule="auto"/>
    </w:pPr>
    <w:rPr>
      <w:rFonts w:eastAsiaTheme="minorEastAsia"/>
      <w:color w:val="1F497D" w:themeColor="text2"/>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23C35"/>
    <w:pPr>
      <w:spacing w:after="320" w:line="300" w:lineRule="auto"/>
      <w:ind w:left="720"/>
      <w:contextualSpacing/>
    </w:pPr>
    <w:rPr>
      <w:rFonts w:eastAsiaTheme="minorEastAsia"/>
      <w:color w:val="1F497D" w:themeColor="text2"/>
      <w:sz w:val="20"/>
      <w:szCs w:val="20"/>
      <w:lang w:eastAsia="ja-JP"/>
    </w:rPr>
  </w:style>
  <w:style w:type="paragraph" w:styleId="HTMLPreformatted">
    <w:name w:val="HTML Preformatted"/>
    <w:basedOn w:val="Normal"/>
    <w:link w:val="HTMLPreformattedChar"/>
    <w:uiPriority w:val="99"/>
    <w:unhideWhenUsed/>
    <w:rsid w:val="00123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3C35"/>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E27AED"/>
    <w:pPr>
      <w:outlineLvl w:val="9"/>
    </w:pPr>
    <w:rPr>
      <w:lang w:eastAsia="ja-JP"/>
    </w:rPr>
  </w:style>
  <w:style w:type="paragraph" w:styleId="TOC1">
    <w:name w:val="toc 1"/>
    <w:basedOn w:val="Normal"/>
    <w:next w:val="Normal"/>
    <w:autoRedefine/>
    <w:uiPriority w:val="39"/>
    <w:unhideWhenUsed/>
    <w:rsid w:val="00D54338"/>
    <w:pPr>
      <w:tabs>
        <w:tab w:val="right" w:leader="dot" w:pos="9350"/>
      </w:tabs>
      <w:spacing w:after="100"/>
    </w:pPr>
    <w:rPr>
      <w:noProof/>
      <w:color w:val="365F91" w:themeColor="accent1" w:themeShade="BF"/>
    </w:rPr>
  </w:style>
  <w:style w:type="paragraph" w:styleId="TOC2">
    <w:name w:val="toc 2"/>
    <w:basedOn w:val="Normal"/>
    <w:next w:val="Normal"/>
    <w:autoRedefine/>
    <w:uiPriority w:val="39"/>
    <w:unhideWhenUsed/>
    <w:rsid w:val="00E27AED"/>
    <w:pPr>
      <w:spacing w:after="100"/>
      <w:ind w:left="220"/>
    </w:pPr>
  </w:style>
  <w:style w:type="paragraph" w:styleId="TOC3">
    <w:name w:val="toc 3"/>
    <w:basedOn w:val="Normal"/>
    <w:next w:val="Normal"/>
    <w:autoRedefine/>
    <w:uiPriority w:val="39"/>
    <w:unhideWhenUsed/>
    <w:rsid w:val="00E27AED"/>
    <w:pPr>
      <w:spacing w:after="100"/>
      <w:ind w:left="440"/>
    </w:pPr>
  </w:style>
  <w:style w:type="character" w:styleId="Hyperlink">
    <w:name w:val="Hyperlink"/>
    <w:basedOn w:val="DefaultParagraphFont"/>
    <w:uiPriority w:val="99"/>
    <w:unhideWhenUsed/>
    <w:rsid w:val="00E27AED"/>
    <w:rPr>
      <w:color w:val="0000FF" w:themeColor="hyperlink"/>
      <w:u w:val="single"/>
    </w:rPr>
  </w:style>
  <w:style w:type="paragraph" w:styleId="BalloonText">
    <w:name w:val="Balloon Text"/>
    <w:basedOn w:val="Normal"/>
    <w:link w:val="BalloonTextChar"/>
    <w:uiPriority w:val="99"/>
    <w:semiHidden/>
    <w:unhideWhenUsed/>
    <w:rsid w:val="00E2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ED"/>
    <w:rPr>
      <w:rFonts w:ascii="Tahoma" w:hAnsi="Tahoma" w:cs="Tahoma"/>
      <w:sz w:val="16"/>
      <w:szCs w:val="16"/>
    </w:rPr>
  </w:style>
  <w:style w:type="paragraph" w:styleId="NoSpacing">
    <w:name w:val="No Spacing"/>
    <w:uiPriority w:val="1"/>
    <w:qFormat/>
    <w:rsid w:val="00C52716"/>
    <w:pPr>
      <w:spacing w:after="0" w:line="240" w:lineRule="auto"/>
    </w:pPr>
  </w:style>
  <w:style w:type="character" w:styleId="FollowedHyperlink">
    <w:name w:val="FollowedHyperlink"/>
    <w:basedOn w:val="DefaultParagraphFont"/>
    <w:uiPriority w:val="99"/>
    <w:semiHidden/>
    <w:unhideWhenUsed/>
    <w:rsid w:val="00794E14"/>
    <w:rPr>
      <w:color w:val="800080" w:themeColor="followedHyperlink"/>
      <w:u w:val="single"/>
    </w:rPr>
  </w:style>
  <w:style w:type="paragraph" w:customStyle="1" w:styleId="Default">
    <w:name w:val="Default"/>
    <w:rsid w:val="00484A3F"/>
    <w:pPr>
      <w:autoSpaceDE w:val="0"/>
      <w:autoSpaceDN w:val="0"/>
      <w:adjustRightInd w:val="0"/>
      <w:spacing w:after="0" w:line="240" w:lineRule="auto"/>
    </w:pPr>
    <w:rPr>
      <w:rFonts w:ascii="Tw Cen MT" w:hAnsi="Tw Cen MT" w:cs="Tw Cen MT"/>
      <w:color w:val="000000"/>
      <w:sz w:val="24"/>
      <w:szCs w:val="24"/>
    </w:rPr>
  </w:style>
  <w:style w:type="paragraph" w:styleId="Revision">
    <w:name w:val="Revision"/>
    <w:hidden/>
    <w:uiPriority w:val="99"/>
    <w:semiHidden/>
    <w:rsid w:val="00FC2F1A"/>
    <w:pPr>
      <w:spacing w:after="0" w:line="240" w:lineRule="auto"/>
    </w:pPr>
  </w:style>
  <w:style w:type="table" w:customStyle="1" w:styleId="TableGrid1">
    <w:name w:val="Table Grid1"/>
    <w:basedOn w:val="TableNormal"/>
    <w:next w:val="TableGrid"/>
    <w:uiPriority w:val="39"/>
    <w:rsid w:val="005D5121"/>
    <w:pPr>
      <w:spacing w:after="0" w:line="240" w:lineRule="auto"/>
    </w:pPr>
    <w:rPr>
      <w:rFonts w:eastAsiaTheme="minorEastAsia"/>
      <w:color w:val="1F497D" w:themeColor="text2"/>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n.ca.gov/pdfs/forms/brnwinter201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dc.gov/nccdphp/dch/programs/healthycommunitiesprogram/tools/pdf/sdoh-workbook.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hncaliforni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a.org/NR/rdonlyres/284CE437-6AF3-4B23-88BA-52F2A0E329E6/0/PHNdefinitionNov2013_final125142.pdf" TargetMode="External"/><Relationship Id="rId5" Type="http://schemas.openxmlformats.org/officeDocument/2006/relationships/settings" Target="settings.xml"/><Relationship Id="rId15" Type="http://schemas.openxmlformats.org/officeDocument/2006/relationships/hyperlink" Target="http://quickfacts.census.gov/qfd/states/06000.html" TargetMode="External"/><Relationship Id="rId23" Type="http://schemas.microsoft.com/office/2011/relationships/people" Target="people.xml"/><Relationship Id="rId10" Type="http://schemas.openxmlformats.org/officeDocument/2006/relationships/hyperlink" Target="http://www.phncalifornia.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hncalifornia.org" TargetMode="External"/><Relationship Id="rId14" Type="http://schemas.openxmlformats.org/officeDocument/2006/relationships/hyperlink" Target="https://law.resource.org/pub/us/ccr/gov.ca.oal.title17.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E90A-C0EE-4C61-8DBA-D631D828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DPHN</dc:creator>
  <cp:lastModifiedBy>Public Health Nursing Directors</cp:lastModifiedBy>
  <cp:revision>2</cp:revision>
  <cp:lastPrinted>2018-03-13T02:00:00Z</cp:lastPrinted>
  <dcterms:created xsi:type="dcterms:W3CDTF">2018-05-27T07:16:00Z</dcterms:created>
  <dcterms:modified xsi:type="dcterms:W3CDTF">2018-05-27T07:33:00Z</dcterms:modified>
</cp:coreProperties>
</file>